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Avenir Black" w:hAnsi="Avenir Black"/>
          <w:b/>
          <w:u w:val="single"/>
        </w:rPr>
        <w:id w:val="-207022664"/>
        <w:docPartObj>
          <w:docPartGallery w:val="Cover Pages"/>
          <w:docPartUnique/>
        </w:docPartObj>
      </w:sdtPr>
      <w:sdtEndPr>
        <w:rPr>
          <w:rFonts w:ascii="Avenir Next Regular" w:hAnsi="Avenir Next Regular"/>
        </w:rPr>
      </w:sdtEndPr>
      <w:sdtContent>
        <w:p w14:paraId="6AA0786B" w14:textId="77777777" w:rsidR="00E87DC8" w:rsidRDefault="00032FE6"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CE84B8A" wp14:editId="26A6EC70">
                    <wp:simplePos x="0" y="0"/>
                    <wp:positionH relativeFrom="page">
                      <wp:posOffset>1181100</wp:posOffset>
                    </wp:positionH>
                    <wp:positionV relativeFrom="page">
                      <wp:posOffset>939800</wp:posOffset>
                    </wp:positionV>
                    <wp:extent cx="5232400" cy="228600"/>
                    <wp:effectExtent l="0" t="0" r="0" b="0"/>
                    <wp:wrapNone/>
                    <wp:docPr id="94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23240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ffectLst/>
                            <a:extLst/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4" o:spid="_x0000_s1026" style="position:absolute;margin-left:93pt;margin-top:74pt;width:412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" fillcolor="#7a7a7a [3204]" stroked="f">
                    <v:textbox inset=",7.2pt,,7.2pt"/>
                    <w10:wrap anchorx="page" anchory="page"/>
                  </v:rect>
                </w:pict>
              </mc:Fallback>
            </mc:AlternateContent>
          </w:r>
          <w:r w:rsidR="00E87DC8">
            <w:rPr>
              <w:noProof/>
              <w:lang w:val="en-US"/>
            </w:rPr>
            <mc:AlternateContent>
              <mc:Choice Requires="wpg">
                <w:drawing>
                  <wp:anchor distT="0" distB="0" distL="114300" distR="114300" simplePos="0" relativeHeight="251664384" behindDoc="0" locked="0" layoutInCell="1" allowOverlap="1" wp14:anchorId="6CC94F8A" wp14:editId="01FD4C96">
                    <wp:simplePos x="0" y="0"/>
                    <wp:positionH relativeFrom="column">
                      <wp:posOffset>4629150</wp:posOffset>
                    </wp:positionH>
                    <wp:positionV relativeFrom="paragraph">
                      <wp:posOffset>-4898390</wp:posOffset>
                    </wp:positionV>
                    <wp:extent cx="1819275" cy="771525"/>
                    <wp:effectExtent l="6350" t="3810" r="3175" b="0"/>
                    <wp:wrapNone/>
                    <wp:docPr id="80" name="Group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819275" cy="771525"/>
                              <a:chOff x="8895" y="1230"/>
                              <a:chExt cx="2865" cy="1215"/>
                            </a:xfrm>
                          </wpg:grpSpPr>
                          <wps:wsp>
                            <wps:cNvPr id="81" name="Text Box 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290" y="1230"/>
                                <a:ext cx="1470" cy="1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FC3F45" w14:textId="77777777" w:rsidR="00E13C3F" w:rsidRDefault="00E13C3F">
                                  <w:pPr>
                                    <w:rPr>
                                      <w:color w:val="FFFFFF"/>
                                      <w:sz w:val="92"/>
                                      <w:szCs w:val="9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92"/>
                                      <w:szCs w:val="92"/>
                                    </w:rPr>
                                    <w:t>08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2" name="AutoShape 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290" y="1590"/>
                                <a:ext cx="0" cy="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" name="Text Box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95" y="1455"/>
                                <a:ext cx="1365" cy="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700075" w14:textId="77777777" w:rsidR="00E13C3F" w:rsidRDefault="00E13C3F">
                                  <w:pPr>
                                    <w:jc w:val="right"/>
                                    <w:rPr>
                                      <w:rFonts w:ascii="Calibri" w:hAnsi="Calibri"/>
                                      <w:b/>
                                      <w:color w:val="FFFFFF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FFFFFF"/>
                                      <w:sz w:val="32"/>
                                      <w:szCs w:val="32"/>
                                    </w:rPr>
                                    <w:t>Fall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5" o:spid="_x0000_s1026" style="position:absolute;margin-left:364.5pt;margin-top:-385.65pt;width:143.25pt;height:60.75pt;z-index:251664384" coordorigin="8895,1230" coordsize="2865,12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"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16" o:spid="_x0000_s1027" type="#_x0000_t202" style="position:absolute;left:10290;top:1230;width:1470;height:12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xuXlwgAA&#10;ANsAAAAPAAAAZHJzL2Rvd25yZXYueG1sRI9Pi8IwFMTvC36H8IS9rYmyK1qNIoqwpxX/grdH82yL&#10;zUtpou1+eyMIHoeZ+Q0znbe2FHeqfeFYQ7+nQBCnzhScaTjs118jED4gGywdk4Z/8jCfdT6mmBjX&#10;8Jbuu5CJCGGfoIY8hCqR0qc5WfQ9VxFH7+JqiyHKOpOmxibCbSkHSg2lxYLjQo4VLXNKr7ub1XD8&#10;u5xP32qTrexP1bhWSbZjqfVnt11MQARqwzv8av8aDaM+PL/EHyBn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vG5eXCAAAA2wAAAA8AAAAAAAAAAAAAAAAAlwIAAGRycy9kb3du&#10;cmV2LnhtbFBLBQYAAAAABAAEAPUAAACGAwAAAAA=&#10;" filled="f" stroked="f">
                      <v:textbox>
                        <w:txbxContent>
                          <w:p w14:paraId="10FC3F45" w14:textId="77777777" w:rsidR="00086478" w:rsidRDefault="00086478">
                            <w:pPr>
                              <w:rPr>
                                <w:color w:val="FFFFFF"/>
                                <w:sz w:val="92"/>
                                <w:szCs w:val="92"/>
                              </w:rPr>
                            </w:pPr>
                            <w:r>
                              <w:rPr>
                                <w:color w:val="FFFFFF"/>
                                <w:sz w:val="92"/>
                                <w:szCs w:val="92"/>
                              </w:rPr>
                              <w:t>08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0,0l21600,21600e" filled="f">
                      <v:path arrowok="t" fillok="f" o:connecttype="none"/>
                      <o:lock v:ext="edit" shapetype="t"/>
                    </v:shapetype>
                    <v:shape id="AutoShape 17" o:spid="_x0000_s1028" type="#_x0000_t32" style="position:absolute;left:10290;top:1590;width:0;height:63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Nboa8UAAADbAAAADwAAAGRycy9kb3ducmV2LnhtbESPQWvCQBSE74L/YXlCL0E39RAkzSpF&#10;rPSSQm0oPT6yz2xo9m3Mrib9991CweMwM98wxW6ynbjR4FvHCh5XKQji2umWGwXVx8tyA8IHZI2d&#10;Y1LwQx522/mswFy7kd/pdgqNiBD2OSowIfS5lL42ZNGvXE8cvbMbLIYoh0bqAccIt51cp2kmLbYc&#10;Fwz2tDdUf5+uVsFbi7q6HC6JKb8+aSqPZZIlpVIPi+n5CUSgKdzD/+1XrWCzhr8v8QfI7S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kNboa8UAAADbAAAADwAAAAAAAAAA&#10;AAAAAAChAgAAZHJzL2Rvd25yZXYueG1sUEsFBgAAAAAEAAQA+QAAAJMDAAAAAA==&#10;" strokecolor="white" strokeweight="1.5pt"/>
                    <v:shape id="Text Box 18" o:spid="_x0000_s1029" type="#_x0000_t202" style="position:absolute;left:8895;top:1455;width:1365;height:6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WN4JwgAA&#10;ANsAAAAPAAAAZHJzL2Rvd25yZXYueG1sRI9BawIxFITvgv8hPKG3mtSq6GoUaRE8KWoreHtsnrtL&#10;Ny/LJrrrvzdCweMwM98w82VrS3Gj2heONXz0FQji1JmCMw0/x/X7BIQPyAZLx6ThTh6Wi25njolx&#10;De/pdgiZiBD2CWrIQ6gSKX2ak0XfdxVx9C6uthiirDNpamwi3JZyoNRYWiw4LuRY0VdO6d/hajX8&#10;bi/n01Dtsm87qhrXKsl2KrV+67WrGYhAbXiF/9sbo2HyCc8v8QfIx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RY3gnCAAAA2wAAAA8AAAAAAAAAAAAAAAAAlwIAAGRycy9kb3du&#10;cmV2LnhtbFBLBQYAAAAABAAEAPUAAACGAwAAAAA=&#10;" filled="f" stroked="f">
                      <v:textbox>
                        <w:txbxContent>
                          <w:p w14:paraId="6F700075" w14:textId="77777777" w:rsidR="00086478" w:rsidRDefault="00086478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  <w:t>Fall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</w:p>
        <w:p w14:paraId="293883C7" w14:textId="77777777" w:rsidR="00E87DC8" w:rsidRDefault="00032FE6" w:rsidP="00E87DC8">
          <w:pPr>
            <w:pStyle w:val="Statement"/>
            <w:rPr>
              <w:rFonts w:eastAsiaTheme="majorEastAsia" w:cstheme="majorBidi"/>
            </w:rPr>
          </w:pP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D6FB5E2" wp14:editId="71A1A36D">
                    <wp:simplePos x="0" y="0"/>
                    <wp:positionH relativeFrom="page">
                      <wp:posOffset>1143000</wp:posOffset>
                    </wp:positionH>
                    <wp:positionV relativeFrom="page">
                      <wp:posOffset>9766300</wp:posOffset>
                    </wp:positionV>
                    <wp:extent cx="5270500" cy="0"/>
                    <wp:effectExtent l="0" t="0" r="12700" b="25400"/>
                    <wp:wrapNone/>
                    <wp:docPr id="1" name="Straight Connector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2705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90pt,769pt" to="505pt,76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" strokecolor="#7a7a7a [3204]" strokeweight="1pt">
                    <v:stroke joinstyle="miter"/>
                    <w10:wrap anchorx="page" anchory="page"/>
                  </v:line>
                </w:pict>
              </mc:Fallback>
            </mc:AlternateContent>
          </w: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10774F9" wp14:editId="761F4F58">
                    <wp:simplePos x="0" y="0"/>
                    <wp:positionH relativeFrom="page">
                      <wp:posOffset>1143000</wp:posOffset>
                    </wp:positionH>
                    <wp:positionV relativeFrom="page">
                      <wp:posOffset>4876800</wp:posOffset>
                    </wp:positionV>
                    <wp:extent cx="5270500" cy="3418205"/>
                    <wp:effectExtent l="0" t="0" r="0" b="10795"/>
                    <wp:wrapNone/>
                    <wp:docPr id="95" name="Rectangl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270500" cy="3418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hAnsiTheme="majorHAnsi"/>
                                    <w:b/>
                                    <w:color w:val="808080" w:themeColor="background1" w:themeShade="80"/>
                                    <w:sz w:val="56"/>
                                    <w:szCs w:val="56"/>
                                  </w:rPr>
                                  <w:alias w:val="Title"/>
                                  <w:tag w:val=""/>
                                  <w:id w:val="484821401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CBB555D" w14:textId="668A3AE4" w:rsidR="00E13C3F" w:rsidRPr="00DA097F" w:rsidRDefault="000D2F84">
                                    <w:pPr>
                                      <w:contextualSpacing/>
                                      <w:rPr>
                                        <w:rFonts w:asciiTheme="majorHAnsi" w:hAnsiTheme="majorHAnsi"/>
                                        <w:color w:val="808080" w:themeColor="background1" w:themeShade="80"/>
                                        <w:sz w:val="56"/>
                                        <w:szCs w:val="56"/>
                                        <w:lang w:val="en-US"/>
                                      </w:rPr>
                                    </w:pPr>
                                    <w:r w:rsidRPr="000D2F84">
                                      <w:rPr>
                                        <w:rFonts w:asciiTheme="majorHAnsi" w:hAnsiTheme="majorHAnsi"/>
                                        <w:b/>
                                        <w:color w:val="808080" w:themeColor="background1" w:themeShade="80"/>
                                        <w:sz w:val="56"/>
                                        <w:szCs w:val="56"/>
                                      </w:rPr>
                                      <w:t>Urti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hAnsiTheme="majorHAnsi"/>
                                    <w:color w:val="808080" w:themeColor="background1" w:themeShade="80"/>
                                    <w:sz w:val="40"/>
                                    <w:szCs w:val="40"/>
                                    <w:lang w:val="en-US"/>
                                  </w:rPr>
                                  <w:alias w:val="Author"/>
                                  <w:tag w:val=""/>
                                  <w:id w:val="1284849718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9C6A05C" w14:textId="77777777" w:rsidR="00E13C3F" w:rsidRPr="00DA097F" w:rsidRDefault="00E13C3F">
                                    <w:pPr>
                                      <w:contextualSpacing/>
                                      <w:rPr>
                                        <w:rFonts w:asciiTheme="majorHAnsi" w:hAnsiTheme="majorHAnsi"/>
                                        <w:color w:val="808080" w:themeColor="background1" w:themeShade="80"/>
                                        <w:sz w:val="40"/>
                                        <w:szCs w:val="4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color w:val="808080" w:themeColor="background1" w:themeShade="80"/>
                                        <w:sz w:val="40"/>
                                        <w:szCs w:val="40"/>
                                      </w:rPr>
                                      <w:t>Mc128k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hAnsiTheme="majorHAnsi"/>
                                    <w:color w:val="808080" w:themeColor="background1" w:themeShade="80"/>
                                  </w:rPr>
                                  <w:alias w:val="Abstract"/>
                                  <w:id w:val="-1331758033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4402BF84" w14:textId="4E262D85" w:rsidR="00E13C3F" w:rsidRPr="00DA097F" w:rsidRDefault="000D2F84">
                                    <w:pPr>
                                      <w:contextualSpacing/>
                                      <w:rPr>
                                        <w:rFonts w:asciiTheme="majorHAnsi" w:hAnsiTheme="majorHAnsi"/>
                                        <w:color w:val="808080" w:themeColor="background1" w:themeShade="8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color w:val="808080" w:themeColor="background1" w:themeShade="80"/>
                                      </w:rPr>
                                      <w:t>Urti elastici e anelastici, pendolo balistico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10774F9" id="Rectangle_x0020_3" o:spid="_x0000_s1030" style="position:absolute;margin-left:90pt;margin-top:384pt;width:415pt;height:269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" filled="f" stroked="f">
                    <v:textbox>
                      <w:txbxContent>
                        <w:sdt>
                          <w:sdtPr>
                            <w:rPr>
                              <w:rFonts w:asciiTheme="majorHAnsi" w:hAnsiTheme="majorHAnsi"/>
                              <w:b/>
                              <w:color w:val="808080" w:themeColor="background1" w:themeShade="80"/>
                              <w:sz w:val="56"/>
                              <w:szCs w:val="56"/>
                            </w:rPr>
                            <w:alias w:val="Title"/>
                            <w:tag w:val=""/>
                            <w:id w:val="484821401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2CBB555D" w14:textId="668A3AE4" w:rsidR="00E13C3F" w:rsidRPr="00DA097F" w:rsidRDefault="000D2F84">
                              <w:pPr>
                                <w:contextualSpacing/>
                                <w:rPr>
                                  <w:rFonts w:asciiTheme="majorHAnsi" w:hAnsiTheme="majorHAnsi"/>
                                  <w:color w:val="808080" w:themeColor="background1" w:themeShade="80"/>
                                  <w:sz w:val="56"/>
                                  <w:szCs w:val="56"/>
                                  <w:lang w:val="en-US"/>
                                </w:rPr>
                              </w:pPr>
                              <w:r w:rsidRPr="000D2F84">
                                <w:rPr>
                                  <w:rFonts w:asciiTheme="majorHAnsi" w:hAnsiTheme="majorHAnsi"/>
                                  <w:b/>
                                  <w:color w:val="808080" w:themeColor="background1" w:themeShade="80"/>
                                  <w:sz w:val="56"/>
                                  <w:szCs w:val="56"/>
                                </w:rPr>
                                <w:t>Urti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hAnsiTheme="majorHAnsi"/>
                              <w:color w:val="808080" w:themeColor="background1" w:themeShade="80"/>
                              <w:sz w:val="40"/>
                              <w:szCs w:val="40"/>
                              <w:lang w:val="en-US"/>
                            </w:rPr>
                            <w:alias w:val="Author"/>
                            <w:tag w:val=""/>
                            <w:id w:val="1284849718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29C6A05C" w14:textId="77777777" w:rsidR="00E13C3F" w:rsidRPr="00DA097F" w:rsidRDefault="00E13C3F">
                              <w:pPr>
                                <w:contextualSpacing/>
                                <w:rPr>
                                  <w:rFonts w:asciiTheme="majorHAnsi" w:hAnsiTheme="majorHAnsi"/>
                                  <w:color w:val="808080" w:themeColor="background1" w:themeShade="80"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808080" w:themeColor="background1" w:themeShade="80"/>
                                  <w:sz w:val="40"/>
                                  <w:szCs w:val="40"/>
                                </w:rPr>
                                <w:t>Mc128k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hAnsiTheme="majorHAnsi"/>
                              <w:color w:val="808080" w:themeColor="background1" w:themeShade="80"/>
                            </w:rPr>
                            <w:alias w:val="Abstract"/>
                            <w:id w:val="-1331758033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14:paraId="4402BF84" w14:textId="4E262D85" w:rsidR="00E13C3F" w:rsidRPr="00DA097F" w:rsidRDefault="000D2F84">
                              <w:pPr>
                                <w:contextualSpacing/>
                                <w:rPr>
                                  <w:rFonts w:asciiTheme="majorHAnsi" w:hAnsiTheme="majorHAnsi"/>
                                  <w:color w:val="808080" w:themeColor="background1" w:themeShade="80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808080" w:themeColor="background1" w:themeShade="80"/>
                                </w:rPr>
                                <w:t>Urti elastici e anelastici, pendolo balistico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E87DC8">
            <w:br w:type="page"/>
          </w:r>
        </w:p>
      </w:sdtContent>
    </w:sdt>
    <w:p w14:paraId="78243A23" w14:textId="3C1ED437" w:rsidR="00B52E4E" w:rsidRDefault="00642D80" w:rsidP="00B52E4E">
      <w:pPr>
        <w:pStyle w:val="Title"/>
      </w:pPr>
      <w:r>
        <w:lastRenderedPageBreak/>
        <w:t>Urti elastici e anelastici</w:t>
      </w:r>
    </w:p>
    <w:p w14:paraId="44DE113A" w14:textId="4D12BAAA" w:rsidR="00395ED0" w:rsidRDefault="00746742" w:rsidP="00E13C3F">
      <w:r w:rsidRPr="00746742">
        <w:drawing>
          <wp:anchor distT="0" distB="0" distL="114300" distR="114300" simplePos="0" relativeHeight="251666432" behindDoc="0" locked="0" layoutInCell="1" allowOverlap="1" wp14:anchorId="428530CE" wp14:editId="2689F8C8">
            <wp:simplePos x="0" y="0"/>
            <wp:positionH relativeFrom="column">
              <wp:posOffset>3708400</wp:posOffset>
            </wp:positionH>
            <wp:positionV relativeFrom="paragraph">
              <wp:posOffset>97790</wp:posOffset>
            </wp:positionV>
            <wp:extent cx="1663700" cy="2197100"/>
            <wp:effectExtent l="0" t="0" r="12700" b="1270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Gli urti possono essere di due tipi, elastici oppure anelastici </w:t>
      </w:r>
      <w:r>
        <w:t xml:space="preserve">(se si consuma la </w:t>
      </w:r>
      <w:r>
        <w:rPr>
          <w:b/>
        </w:rPr>
        <w:t>energia cinetica</w:t>
      </w:r>
      <w:r>
        <w:t xml:space="preserve"> del sistema)</w:t>
      </w:r>
      <w:r>
        <w:t>. Nel caso specifico in cui l’urto sia anelastico totale, i corpi dopo l’urto si possono considerare un corpo unico (per esempio un proiettile che rimane incastrato nel bersaglio).</w:t>
      </w:r>
    </w:p>
    <w:p w14:paraId="356AB720" w14:textId="2C24FF5D" w:rsidR="00746742" w:rsidRDefault="00746742" w:rsidP="00E13C3F"/>
    <w:p w14:paraId="51D347F0" w14:textId="005244D7" w:rsidR="00746742" w:rsidRDefault="00746742" w:rsidP="00E13C3F">
      <w:pPr>
        <w:rPr>
          <w:noProof/>
          <w:lang w:val="en-US"/>
        </w:rPr>
      </w:pPr>
      <w:r>
        <w:t xml:space="preserve">Per qualunque problema riguardante degli urti, bisogna tenere conto che si conserva il </w:t>
      </w:r>
      <w:r>
        <w:rPr>
          <w:b/>
        </w:rPr>
        <w:t>moto totale</w:t>
      </w:r>
      <w:r>
        <w:t xml:space="preserve"> del sistema.</w:t>
      </w:r>
      <w:r>
        <w:rPr>
          <w:noProof/>
          <w:lang w:val="en-US"/>
        </w:rPr>
        <w:t xml:space="preserve"> L’urto divide il problema in due parti, prima e dopo l’urto si avranno due velocità diverse dei corpo in moto.</w:t>
      </w:r>
    </w:p>
    <w:p w14:paraId="5EA879B7" w14:textId="77777777" w:rsidR="00746742" w:rsidRDefault="00746742" w:rsidP="00E13C3F">
      <w:pPr>
        <w:rPr>
          <w:noProof/>
          <w:lang w:val="en-US"/>
        </w:rPr>
      </w:pPr>
    </w:p>
    <w:p w14:paraId="6F279A09" w14:textId="040C38BC" w:rsidR="00746742" w:rsidRPr="00746742" w:rsidRDefault="00746742" w:rsidP="00E13C3F">
      <w:pPr>
        <w:rPr>
          <w:noProof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</m:e>
                </m:mr>
              </m:m>
            </m:e>
          </m:d>
        </m:oMath>
      </m:oMathPara>
    </w:p>
    <w:p w14:paraId="3A15102A" w14:textId="77777777" w:rsidR="00746742" w:rsidRDefault="00746742" w:rsidP="00E13C3F">
      <w:pPr>
        <w:rPr>
          <w:noProof/>
        </w:rPr>
      </w:pPr>
    </w:p>
    <w:p w14:paraId="5519FD7D" w14:textId="1A2B88D7" w:rsidR="00746742" w:rsidRDefault="00746742" w:rsidP="00E13C3F">
      <w:pPr>
        <w:rPr>
          <w:noProof/>
        </w:rPr>
      </w:pPr>
      <w:r>
        <w:rPr>
          <w:noProof/>
        </w:rPr>
        <w:t xml:space="preserve">La prima equazione è sempre vera per il principio della conservazione della quantità di moto, la seconda </w:t>
      </w:r>
      <w:r w:rsidR="00597CA2">
        <w:rPr>
          <w:noProof/>
        </w:rPr>
        <w:t>vale solo se l’urto è elastico, e quindi si conserva la energia cinetica.</w:t>
      </w:r>
    </w:p>
    <w:p w14:paraId="132D60C6" w14:textId="77777777" w:rsidR="00597CA2" w:rsidRDefault="00597CA2" w:rsidP="00E13C3F">
      <w:pPr>
        <w:rPr>
          <w:noProof/>
        </w:rPr>
      </w:pPr>
    </w:p>
    <w:p w14:paraId="4EE6360A" w14:textId="43A26933" w:rsidR="00597CA2" w:rsidRDefault="00597CA2" w:rsidP="00E13C3F">
      <w:pPr>
        <w:rPr>
          <w:noProof/>
        </w:rPr>
      </w:pPr>
      <w:r>
        <w:rPr>
          <w:noProof/>
        </w:rPr>
        <w:t>Risolvendo il sistema si ottiene:</w:t>
      </w:r>
    </w:p>
    <w:p w14:paraId="70B3FA9E" w14:textId="6C89746B" w:rsidR="00597CA2" w:rsidRPr="00597CA2" w:rsidRDefault="00597CA2" w:rsidP="00E13C3F">
      <w:pPr>
        <w:rPr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u</m:t>
              </m:r>
            </m:e>
            <m:sub>
              <m:r>
                <w:rPr>
                  <w:rFonts w:ascii="Cambria Math" w:hAnsi="Cambria Math"/>
                  <w:noProof/>
                </w:rPr>
                <m:t>1</m:t>
              </m:r>
            </m:sub>
          </m:sSub>
          <m:r>
            <w:rPr>
              <w:rFonts w:ascii="Cambria Math" w:hAnsi="Cambria Math"/>
              <w:noProof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noProof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noProof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2</m:t>
                  </m:r>
                </m:sub>
              </m:sSub>
            </m:den>
          </m:f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v</m:t>
              </m:r>
            </m:e>
            <m:sub>
              <m:r>
                <w:rPr>
                  <w:rFonts w:ascii="Cambria Math" w:hAnsi="Cambria Math"/>
                  <w:noProof/>
                </w:rPr>
                <m:t>1</m:t>
              </m:r>
            </m:sub>
          </m:sSub>
          <m:r>
            <w:rPr>
              <w:rFonts w:ascii="Cambria Math" w:hAnsi="Cambria Math"/>
              <w:noProof/>
            </w:rPr>
            <m:t>+</m:t>
          </m:r>
          <m:f>
            <m:fPr>
              <m:ctrlPr>
                <w:rPr>
                  <w:rFonts w:ascii="Cambria Math" w:hAnsi="Cambria Math"/>
                  <w:i/>
                  <w:noProof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noProof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noProof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2</m:t>
                  </m:r>
                </m:sub>
              </m:sSub>
            </m:den>
          </m:f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v</m:t>
              </m:r>
            </m:e>
            <m:sub>
              <m:r>
                <w:rPr>
                  <w:rFonts w:ascii="Cambria Math" w:hAnsi="Cambria Math"/>
                  <w:noProof/>
                </w:rPr>
                <m:t>2</m:t>
              </m:r>
            </m:sub>
          </m:sSub>
        </m:oMath>
      </m:oMathPara>
    </w:p>
    <w:p w14:paraId="53247579" w14:textId="2602936F" w:rsidR="00597CA2" w:rsidRPr="00597CA2" w:rsidRDefault="00597CA2" w:rsidP="00597CA2">
      <w:pPr>
        <w:rPr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u</m:t>
              </m:r>
            </m:e>
            <m:sub>
              <m:r>
                <w:rPr>
                  <w:rFonts w:ascii="Cambria Math" w:hAnsi="Cambria Math"/>
                  <w:noProof/>
                </w:rPr>
                <m:t>2</m:t>
              </m:r>
            </m:sub>
          </m:sSub>
          <m:r>
            <w:rPr>
              <w:rFonts w:ascii="Cambria Math" w:hAnsi="Cambria Math"/>
              <w:noProof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noProof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noProof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2</m:t>
                  </m:r>
                </m:sub>
              </m:sSub>
            </m:den>
          </m:f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v</m:t>
              </m:r>
            </m:e>
            <m:sub>
              <m:r>
                <w:rPr>
                  <w:rFonts w:ascii="Cambria Math" w:hAnsi="Cambria Math"/>
                  <w:noProof/>
                </w:rPr>
                <m:t>2</m:t>
              </m:r>
            </m:sub>
          </m:sSub>
          <m:r>
            <w:rPr>
              <w:rFonts w:ascii="Cambria Math" w:hAnsi="Cambria Math"/>
              <w:noProof/>
            </w:rPr>
            <m:t>+</m:t>
          </m:r>
          <m:f>
            <m:fPr>
              <m:ctrlPr>
                <w:rPr>
                  <w:rFonts w:ascii="Cambria Math" w:hAnsi="Cambria Math"/>
                  <w:i/>
                  <w:noProof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noProof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noProof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2</m:t>
                  </m:r>
                </m:sub>
              </m:sSub>
            </m:den>
          </m:f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v</m:t>
              </m:r>
            </m:e>
            <m:sub>
              <m:r>
                <w:rPr>
                  <w:rFonts w:ascii="Cambria Math" w:hAnsi="Cambria Math"/>
                  <w:noProof/>
                </w:rPr>
                <m:t>1</m:t>
              </m:r>
            </m:sub>
          </m:sSub>
        </m:oMath>
      </m:oMathPara>
    </w:p>
    <w:p w14:paraId="4BDED454" w14:textId="796B047F" w:rsidR="00597CA2" w:rsidRDefault="00597CA2" w:rsidP="00597CA2">
      <w:pPr>
        <w:pStyle w:val="Heading1"/>
        <w:rPr>
          <w:noProof/>
        </w:rPr>
      </w:pPr>
      <w:r>
        <w:rPr>
          <w:noProof/>
        </w:rPr>
        <w:t>Pendolo balistico</w:t>
      </w:r>
    </w:p>
    <w:p w14:paraId="3E846D89" w14:textId="27E18184" w:rsidR="00597CA2" w:rsidRPr="00597CA2" w:rsidRDefault="000004AB" w:rsidP="00597CA2">
      <w:r w:rsidRPr="000004AB">
        <w:drawing>
          <wp:anchor distT="0" distB="0" distL="114300" distR="114300" simplePos="0" relativeHeight="251667456" behindDoc="0" locked="0" layoutInCell="1" allowOverlap="1" wp14:anchorId="5B1FEDD1" wp14:editId="7D157805">
            <wp:simplePos x="0" y="0"/>
            <wp:positionH relativeFrom="column">
              <wp:posOffset>4051300</wp:posOffset>
            </wp:positionH>
            <wp:positionV relativeFrom="paragraph">
              <wp:posOffset>36830</wp:posOffset>
            </wp:positionV>
            <wp:extent cx="1447800" cy="91440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7CA2">
        <w:t>Si tratta di una situazione di urto anelastico; un proiettile con una certa velocità colpisce un pendolo, rimanendoci incastrato, calcolare il moto del pendolo.</w:t>
      </w:r>
      <w:r w:rsidRPr="000004AB">
        <w:rPr>
          <w:noProof/>
          <w:lang w:val="en-US"/>
        </w:rPr>
        <w:t xml:space="preserve"> </w:t>
      </w:r>
    </w:p>
    <w:p w14:paraId="771A9DCB" w14:textId="77777777" w:rsidR="00597CA2" w:rsidRDefault="00597CA2" w:rsidP="00E13C3F">
      <w:pPr>
        <w:rPr>
          <w:noProof/>
        </w:rPr>
      </w:pPr>
    </w:p>
    <w:p w14:paraId="3BAA6129" w14:textId="4BCCFB02" w:rsidR="000004AB" w:rsidRDefault="000004AB" w:rsidP="00E13C3F">
      <w:pPr>
        <w:rPr>
          <w:noProof/>
        </w:rPr>
      </w:pPr>
      <w:r>
        <w:rPr>
          <w:noProof/>
        </w:rPr>
        <w:t xml:space="preserve">Il pendolo di massa </w:t>
      </w:r>
      <m:oMath>
        <m:r>
          <w:rPr>
            <w:rFonts w:ascii="Cambria Math" w:hAnsi="Cambria Math"/>
            <w:noProof/>
          </w:rPr>
          <m:t>M</m:t>
        </m:r>
      </m:oMath>
      <w:r>
        <w:rPr>
          <w:noProof/>
        </w:rPr>
        <w:t xml:space="preserve"> dopo l’urto con il proiettile di massa </w:t>
      </w:r>
      <m:oMath>
        <m:r>
          <w:rPr>
            <w:rFonts w:ascii="Cambria Math" w:hAnsi="Cambria Math"/>
            <w:noProof/>
          </w:rPr>
          <m:t>m</m:t>
        </m:r>
      </m:oMath>
      <w:r>
        <w:rPr>
          <w:noProof/>
        </w:rPr>
        <w:t xml:space="preserve"> e velocità </w:t>
      </w: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v</m:t>
            </m:r>
          </m:e>
          <m:sub>
            <m:r>
              <w:rPr>
                <w:rFonts w:ascii="Cambria Math" w:hAnsi="Cambria Math"/>
                <w:noProof/>
              </w:rPr>
              <m:t>0</m:t>
            </m:r>
          </m:sub>
        </m:sSub>
      </m:oMath>
      <w:r>
        <w:rPr>
          <w:noProof/>
        </w:rPr>
        <w:t xml:space="preserve">, si solleva di </w:t>
      </w:r>
      <m:oMath>
        <m:r>
          <w:rPr>
            <w:rFonts w:ascii="Cambria Math" w:hAnsi="Cambria Math"/>
            <w:noProof/>
          </w:rPr>
          <m:t>h</m:t>
        </m:r>
      </m:oMath>
      <w:r>
        <w:rPr>
          <w:noProof/>
        </w:rPr>
        <w:t xml:space="preserve"> e acquista una velocità </w:t>
      </w:r>
      <m:oMath>
        <m:r>
          <w:rPr>
            <w:rFonts w:ascii="Cambria Math" w:hAnsi="Cambria Math"/>
            <w:noProof/>
          </w:rPr>
          <m:t>v</m:t>
        </m:r>
      </m:oMath>
      <w:r>
        <w:rPr>
          <w:noProof/>
        </w:rPr>
        <w:t xml:space="preserve"> (con un peso maggiore a causa del proiettile. Il moto si divide in due momenti, prima e dopo l’urto; si conserva la energia meccanica, ma non la energia cinetica.</w:t>
      </w:r>
    </w:p>
    <w:p w14:paraId="371712F6" w14:textId="3829E091" w:rsidR="000004AB" w:rsidRPr="000004AB" w:rsidRDefault="000004AB" w:rsidP="00E13C3F">
      <w:pPr>
        <w:rPr>
          <w:noProof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/>
            </w:rPr>
            <m:t>m</m:t>
          </m:r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v</m:t>
              </m:r>
            </m:e>
            <m:sub>
              <m:r>
                <w:rPr>
                  <w:rFonts w:ascii="Cambria Math" w:hAnsi="Cambria Math"/>
                  <w:noProof/>
                </w:rPr>
                <m:t>0</m:t>
              </m:r>
            </m:sub>
          </m:sSub>
          <m:r>
            <w:rPr>
              <w:rFonts w:ascii="Cambria Math" w:hAnsi="Cambria Math"/>
              <w:noProof/>
            </w:rPr>
            <m:t>=</m:t>
          </m:r>
          <m:d>
            <m:dPr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r>
                <w:rPr>
                  <w:rFonts w:ascii="Cambria Math" w:hAnsi="Cambria Math"/>
                  <w:noProof/>
                </w:rPr>
                <m:t>M+m</m:t>
              </m:r>
            </m:e>
          </m:d>
          <m:r>
            <w:rPr>
              <w:rFonts w:ascii="Cambria Math" w:hAnsi="Cambria Math"/>
              <w:noProof/>
            </w:rPr>
            <m:t>v</m:t>
          </m:r>
        </m:oMath>
      </m:oMathPara>
    </w:p>
    <w:p w14:paraId="11C64F46" w14:textId="77777777" w:rsidR="000004AB" w:rsidRDefault="000004AB" w:rsidP="00E13C3F">
      <w:pPr>
        <w:rPr>
          <w:noProof/>
        </w:rPr>
      </w:pPr>
    </w:p>
    <w:p w14:paraId="7FDBF835" w14:textId="6A990B20" w:rsidR="000004AB" w:rsidRDefault="000004AB" w:rsidP="00E13C3F">
      <w:pPr>
        <w:rPr>
          <w:noProof/>
        </w:rPr>
      </w:pPr>
      <w:r>
        <w:rPr>
          <w:noProof/>
        </w:rPr>
        <w:t>Quindi dopo l’urto il sistema diventa un pendolo:</w:t>
      </w:r>
    </w:p>
    <w:p w14:paraId="2E8976A3" w14:textId="4BEFB33E" w:rsidR="000004AB" w:rsidRPr="000004AB" w:rsidRDefault="000004AB" w:rsidP="00E13C3F">
      <w:pPr>
        <w:rPr>
          <w:noProof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noProof/>
                </w:rPr>
              </m:ctrlPr>
            </m:fPr>
            <m:num>
              <m:r>
                <w:rPr>
                  <w:rFonts w:ascii="Cambria Math" w:hAnsi="Cambria Math"/>
                  <w:noProof/>
                </w:rPr>
                <m:t>1</m:t>
              </m:r>
            </m:num>
            <m:den>
              <m:r>
                <w:rPr>
                  <w:rFonts w:ascii="Cambria Math" w:hAnsi="Cambria Math"/>
                  <w:noProof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r>
                <w:rPr>
                  <w:rFonts w:ascii="Cambria Math" w:hAnsi="Cambria Math"/>
                  <w:noProof/>
                </w:rPr>
                <m:t>m+M</m:t>
              </m:r>
            </m:e>
          </m:d>
          <m:sSup>
            <m:sSupPr>
              <m:ctrlPr>
                <w:rPr>
                  <w:rFonts w:ascii="Cambria Math" w:hAnsi="Cambria Math"/>
                  <w:i/>
                  <w:noProof/>
                </w:rPr>
              </m:ctrlPr>
            </m:sSupPr>
            <m:e>
              <m:r>
                <w:rPr>
                  <w:rFonts w:ascii="Cambria Math" w:hAnsi="Cambria Math"/>
                  <w:noProof/>
                </w:rPr>
                <m:t>v</m:t>
              </m:r>
            </m:e>
            <m:sup>
              <m:r>
                <w:rPr>
                  <w:rFonts w:ascii="Cambria Math" w:hAnsi="Cambria Math"/>
                  <w:noProof/>
                </w:rPr>
                <m:t>2</m:t>
              </m:r>
            </m:sup>
          </m:sSup>
          <m:r>
            <w:rPr>
              <w:rFonts w:ascii="Cambria Math" w:hAnsi="Cambria Math"/>
              <w:noProof/>
            </w:rPr>
            <m:t>=</m:t>
          </m:r>
          <m:d>
            <m:dPr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r>
                <w:rPr>
                  <w:rFonts w:ascii="Cambria Math" w:hAnsi="Cambria Math"/>
                  <w:noProof/>
                </w:rPr>
                <m:t>m+M</m:t>
              </m:r>
            </m:e>
          </m:d>
          <m:r>
            <w:rPr>
              <w:rFonts w:ascii="Cambria Math" w:hAnsi="Cambria Math"/>
              <w:noProof/>
            </w:rPr>
            <m:t>gh</m:t>
          </m:r>
        </m:oMath>
      </m:oMathPara>
    </w:p>
    <w:p w14:paraId="196088C6" w14:textId="77777777" w:rsidR="000004AB" w:rsidRDefault="000004AB" w:rsidP="00E13C3F">
      <w:pPr>
        <w:rPr>
          <w:noProof/>
        </w:rPr>
      </w:pPr>
    </w:p>
    <w:p w14:paraId="70CA248A" w14:textId="4F2E3E9B" w:rsidR="000004AB" w:rsidRDefault="000004AB" w:rsidP="00E13C3F">
      <w:pPr>
        <w:rPr>
          <w:noProof/>
        </w:rPr>
      </w:pPr>
      <w:r>
        <w:rPr>
          <w:noProof/>
        </w:rPr>
        <w:t>Quando arriva alla altezza massima, esaurisce la energia meccanica, che viene trasformata in energia potenziale gravitazionale.</w:t>
      </w:r>
    </w:p>
    <w:p w14:paraId="70CA248A" w14:textId="4F2E3E9B" w:rsidR="000004AB" w:rsidRPr="000004AB" w:rsidRDefault="000004AB" w:rsidP="00E13C3F">
      <w:pPr>
        <w:rPr>
          <w:noProof/>
        </w:rPr>
      </w:pPr>
      <m:oMathPara>
        <m:oMathParaPr>
          <m:jc m:val="left"/>
        </m:oMathParaPr>
        <m:oMath>
          <m:r>
            <w:rPr>
              <w:rFonts w:ascii="Cambria Math" w:hAnsi="Cambria Math" w:hint="eastAsia"/>
              <w:noProof/>
            </w:rPr>
            <m:t>⇒</m:t>
          </m:r>
          <m:r>
            <w:rPr>
              <w:rFonts w:ascii="Cambria Math" w:hAnsi="Cambria Math"/>
              <w:noProof/>
            </w:rPr>
            <m:t>h=</m:t>
          </m:r>
          <m:f>
            <m:fPr>
              <m:ctrlPr>
                <w:rPr>
                  <w:rFonts w:ascii="Cambria Math" w:hAnsi="Cambria Math"/>
                  <w:i/>
                  <w:noProof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noProof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noProof/>
                </w:rPr>
                <m:t>2g</m:t>
              </m:r>
            </m:den>
          </m:f>
        </m:oMath>
      </m:oMathPara>
    </w:p>
    <w:p w14:paraId="35101969" w14:textId="77777777" w:rsidR="000004AB" w:rsidRDefault="000004AB" w:rsidP="00E13C3F">
      <w:pPr>
        <w:rPr>
          <w:noProof/>
        </w:rPr>
      </w:pPr>
    </w:p>
    <w:p w14:paraId="45ABB0D4" w14:textId="5E521C34" w:rsidR="000004AB" w:rsidRDefault="000004AB" w:rsidP="00E13C3F">
      <w:pPr>
        <w:rPr>
          <w:noProof/>
        </w:rPr>
      </w:pPr>
      <w:r>
        <w:rPr>
          <w:noProof/>
        </w:rPr>
        <w:t>Sostituendo:</w:t>
      </w:r>
    </w:p>
    <w:p w14:paraId="66AB8D21" w14:textId="1918F54E" w:rsidR="000004AB" w:rsidRPr="000004AB" w:rsidRDefault="000004AB" w:rsidP="00E13C3F">
      <w:pPr>
        <w:rPr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v</m:t>
              </m:r>
            </m:e>
            <m:sub>
              <m:r>
                <w:rPr>
                  <w:rFonts w:ascii="Cambria Math" w:hAnsi="Cambria Math"/>
                  <w:noProof/>
                </w:rPr>
                <m:t>0</m:t>
              </m:r>
            </m:sub>
          </m:sSub>
          <m:r>
            <w:rPr>
              <w:rFonts w:ascii="Cambria Math" w:hAnsi="Cambria Math"/>
              <w:noProof/>
            </w:rPr>
            <m:t>=</m:t>
          </m:r>
          <m:d>
            <m:dPr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m+M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m</m:t>
                  </m:r>
                </m:den>
              </m:f>
            </m:e>
          </m:d>
          <m:rad>
            <m:radPr>
              <m:degHide m:val="1"/>
              <m:ctrlPr>
                <w:rPr>
                  <w:rFonts w:ascii="Cambria Math" w:hAnsi="Cambria Math"/>
                  <w:i/>
                  <w:noProof/>
                </w:rPr>
              </m:ctrlPr>
            </m:radPr>
            <m:deg/>
            <m:e>
              <m:r>
                <w:rPr>
                  <w:rFonts w:ascii="Cambria Math" w:hAnsi="Cambria Math"/>
                  <w:noProof/>
                </w:rPr>
                <m:t>2gh</m:t>
              </m:r>
            </m:e>
          </m:rad>
        </m:oMath>
      </m:oMathPara>
      <w:bookmarkStart w:id="0" w:name="_GoBack"/>
      <w:bookmarkEnd w:id="0"/>
    </w:p>
    <w:sectPr w:rsidR="000004AB" w:rsidRPr="000004AB" w:rsidSect="00E87DC8">
      <w:footerReference w:type="default" r:id="rId11"/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711BB5" w14:textId="77777777" w:rsidR="00384C7C" w:rsidRDefault="00384C7C" w:rsidP="00C40F34">
      <w:r>
        <w:separator/>
      </w:r>
    </w:p>
  </w:endnote>
  <w:endnote w:type="continuationSeparator" w:id="0">
    <w:p w14:paraId="70785D05" w14:textId="77777777" w:rsidR="00384C7C" w:rsidRDefault="00384C7C" w:rsidP="00C4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メイリオ">
    <w:charset w:val="80"/>
    <w:family w:val="auto"/>
    <w:pitch w:val="variable"/>
    <w:sig w:usb0="E00002FF" w:usb1="6AC7FFFF" w:usb2="08000012" w:usb3="00000000" w:csb0="0002009F" w:csb1="00000000"/>
  </w:font>
  <w:font w:name="Avenir Next Regular">
    <w:charset w:val="00"/>
    <w:family w:val="auto"/>
    <w:pitch w:val="variable"/>
    <w:sig w:usb0="8000002F" w:usb1="5000204A" w:usb2="00000000" w:usb3="00000000" w:csb0="0000009B" w:csb1="00000000"/>
  </w:font>
  <w:font w:name="Avenir Next Italic">
    <w:charset w:val="00"/>
    <w:family w:val="auto"/>
    <w:pitch w:val="variable"/>
    <w:sig w:usb0="8000002F" w:usb1="5000204A" w:usb2="00000000" w:usb3="00000000" w:csb0="0000009B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Black">
    <w:panose1 w:val="020B0803020203020204"/>
    <w:charset w:val="00"/>
    <w:family w:val="auto"/>
    <w:pitch w:val="variable"/>
    <w:sig w:usb0="800000AF" w:usb1="5000204A" w:usb2="00000000" w:usb3="00000000" w:csb0="0000009B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50F48D" w14:textId="77777777" w:rsidR="00E13C3F" w:rsidRDefault="00E13C3F">
    <w:pPr>
      <w:pStyle w:val="Footer"/>
    </w:pPr>
    <w:r>
      <w:t>2015 Mc128k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FDF141" w14:textId="77777777" w:rsidR="00384C7C" w:rsidRDefault="00384C7C" w:rsidP="00C40F34">
      <w:r>
        <w:separator/>
      </w:r>
    </w:p>
  </w:footnote>
  <w:footnote w:type="continuationSeparator" w:id="0">
    <w:p w14:paraId="54E8C44E" w14:textId="77777777" w:rsidR="00384C7C" w:rsidRDefault="00384C7C" w:rsidP="00C40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62123"/>
    <w:multiLevelType w:val="hybridMultilevel"/>
    <w:tmpl w:val="E92E0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1549D8"/>
    <w:multiLevelType w:val="hybridMultilevel"/>
    <w:tmpl w:val="51CEC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embedTrueTypeFonts/>
  <w:embedSystemFonts/>
  <w:saveSubsetFonts/>
  <w:activeWritingStyle w:appName="MSWord" w:lang="en-US" w:vendorID="64" w:dllVersion="131078" w:nlCheck="1" w:checkStyle="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13"/>
  </w:docVars>
  <w:rsids>
    <w:rsidRoot w:val="00110A6D"/>
    <w:rsid w:val="000004AB"/>
    <w:rsid w:val="00032FE6"/>
    <w:rsid w:val="0005777C"/>
    <w:rsid w:val="00086478"/>
    <w:rsid w:val="000B4E1A"/>
    <w:rsid w:val="000D2F84"/>
    <w:rsid w:val="00110A6D"/>
    <w:rsid w:val="00180B79"/>
    <w:rsid w:val="00294FA4"/>
    <w:rsid w:val="002E175E"/>
    <w:rsid w:val="00384C7C"/>
    <w:rsid w:val="00395ED0"/>
    <w:rsid w:val="004768EB"/>
    <w:rsid w:val="00492517"/>
    <w:rsid w:val="004C1114"/>
    <w:rsid w:val="00597CA2"/>
    <w:rsid w:val="0064208A"/>
    <w:rsid w:val="00642D80"/>
    <w:rsid w:val="00710DC0"/>
    <w:rsid w:val="00746742"/>
    <w:rsid w:val="009334A6"/>
    <w:rsid w:val="009B6376"/>
    <w:rsid w:val="00A04331"/>
    <w:rsid w:val="00B1035A"/>
    <w:rsid w:val="00B52E4E"/>
    <w:rsid w:val="00C40F34"/>
    <w:rsid w:val="00DA097F"/>
    <w:rsid w:val="00E13C3F"/>
    <w:rsid w:val="00E8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9B9CF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E4E"/>
    <w:rPr>
      <w:rFonts w:ascii="Avenir Next Regular" w:hAnsi="Avenir Next Regular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2E4E"/>
    <w:pPr>
      <w:keepNext/>
      <w:keepLines/>
      <w:spacing w:before="480"/>
      <w:outlineLvl w:val="0"/>
    </w:pPr>
    <w:rPr>
      <w:rFonts w:eastAsiaTheme="majorEastAsia" w:cstheme="majorBidi"/>
      <w:b/>
      <w:bCs/>
      <w:color w:val="565656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2E4E"/>
    <w:pPr>
      <w:keepNext/>
      <w:keepLines/>
      <w:spacing w:before="200"/>
      <w:outlineLvl w:val="1"/>
    </w:pPr>
    <w:rPr>
      <w:rFonts w:eastAsiaTheme="majorEastAsia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2E4E"/>
    <w:pPr>
      <w:keepNext/>
      <w:keepLines/>
      <w:spacing w:before="200"/>
      <w:outlineLvl w:val="2"/>
    </w:pPr>
    <w:rPr>
      <w:rFonts w:eastAsiaTheme="majorEastAsia" w:cstheme="majorBidi"/>
      <w:b/>
      <w:bCs/>
      <w:color w:val="7A7A7A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B52E4E"/>
    <w:pPr>
      <w:pBdr>
        <w:bottom w:val="single" w:sz="8" w:space="4" w:color="7A7A7A" w:themeColor="accent1"/>
      </w:pBdr>
      <w:spacing w:after="300"/>
      <w:contextualSpacing/>
    </w:pPr>
    <w:rPr>
      <w:rFonts w:eastAsiaTheme="majorEastAsia" w:cstheme="majorBidi"/>
      <w:b/>
      <w:color w:val="9C1E22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2E4E"/>
    <w:rPr>
      <w:rFonts w:ascii="Avenir Next Regular" w:eastAsiaTheme="majorEastAsia" w:hAnsi="Avenir Next Regular" w:cstheme="majorBidi"/>
      <w:b/>
      <w:color w:val="9C1E22" w:themeColor="text2" w:themeShade="BF"/>
      <w:spacing w:val="5"/>
      <w:kern w:val="28"/>
      <w:sz w:val="52"/>
      <w:szCs w:val="52"/>
      <w:lang w:val="it-IT"/>
    </w:rPr>
  </w:style>
  <w:style w:type="character" w:customStyle="1" w:styleId="Heading1Char">
    <w:name w:val="Heading 1 Char"/>
    <w:basedOn w:val="DefaultParagraphFont"/>
    <w:link w:val="Heading1"/>
    <w:uiPriority w:val="9"/>
    <w:rsid w:val="00B52E4E"/>
    <w:rPr>
      <w:rFonts w:ascii="Avenir Next Regular" w:eastAsiaTheme="majorEastAsia" w:hAnsi="Avenir Next Regular" w:cstheme="majorBidi"/>
      <w:b/>
      <w:bCs/>
      <w:color w:val="565656" w:themeColor="accent1" w:themeShade="B5"/>
      <w:sz w:val="32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B52E4E"/>
    <w:rPr>
      <w:rFonts w:ascii="Avenir Next Regular" w:eastAsiaTheme="majorEastAsia" w:hAnsi="Avenir Next Regular" w:cstheme="majorBidi"/>
      <w:b/>
      <w:bCs/>
      <w:color w:val="7A7A7A" w:themeColor="accent1"/>
      <w:sz w:val="26"/>
      <w:szCs w:val="26"/>
      <w:lang w:val="it-IT"/>
    </w:rPr>
  </w:style>
  <w:style w:type="character" w:styleId="Strong">
    <w:name w:val="Strong"/>
    <w:basedOn w:val="DefaultParagraphFont"/>
    <w:uiPriority w:val="22"/>
    <w:qFormat/>
    <w:rsid w:val="00C40F34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C40F3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40F34"/>
    <w:rPr>
      <w:i/>
      <w:iCs/>
      <w:color w:val="000000" w:themeColor="text1"/>
      <w:lang w:val="it-IT"/>
    </w:rPr>
  </w:style>
  <w:style w:type="paragraph" w:styleId="NoSpacing">
    <w:name w:val="No Spacing"/>
    <w:uiPriority w:val="1"/>
    <w:rsid w:val="00C40F34"/>
    <w:rPr>
      <w:lang w:val="it-IT"/>
    </w:rPr>
  </w:style>
  <w:style w:type="paragraph" w:styleId="Header">
    <w:name w:val="header"/>
    <w:basedOn w:val="Normal"/>
    <w:link w:val="HeaderChar"/>
    <w:uiPriority w:val="99"/>
    <w:unhideWhenUsed/>
    <w:rsid w:val="00C40F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0F34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C40F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0F34"/>
    <w:rPr>
      <w:lang w:val="it-IT"/>
    </w:rPr>
  </w:style>
  <w:style w:type="paragraph" w:customStyle="1" w:styleId="Statement">
    <w:name w:val="Statement"/>
    <w:basedOn w:val="Normal"/>
    <w:next w:val="Normal"/>
    <w:link w:val="StatementChar"/>
    <w:autoRedefine/>
    <w:qFormat/>
    <w:rsid w:val="00B52E4E"/>
    <w:rPr>
      <w:b/>
      <w:u w:val="single"/>
    </w:rPr>
  </w:style>
  <w:style w:type="character" w:customStyle="1" w:styleId="StatementChar">
    <w:name w:val="Statement Char"/>
    <w:basedOn w:val="DefaultParagraphFont"/>
    <w:link w:val="Statement"/>
    <w:rsid w:val="00B52E4E"/>
    <w:rPr>
      <w:rFonts w:ascii="Avenir Next Regular" w:hAnsi="Avenir Next Regular"/>
      <w:b/>
      <w:u w:val="single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rsid w:val="00B52E4E"/>
    <w:rPr>
      <w:rFonts w:ascii="Avenir Next Regular" w:eastAsiaTheme="majorEastAsia" w:hAnsi="Avenir Next Regular" w:cstheme="majorBidi"/>
      <w:b/>
      <w:bCs/>
      <w:color w:val="7A7A7A" w:themeColor="accent1"/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E4E"/>
    <w:pPr>
      <w:numPr>
        <w:ilvl w:val="1"/>
      </w:numPr>
    </w:pPr>
    <w:rPr>
      <w:rFonts w:ascii="Avenir Next Italic" w:eastAsiaTheme="majorEastAsia" w:hAnsi="Avenir Next Italic" w:cstheme="majorBidi"/>
      <w:iCs/>
      <w:color w:val="7A7A7A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2E4E"/>
    <w:rPr>
      <w:rFonts w:ascii="Avenir Next Italic" w:eastAsiaTheme="majorEastAsia" w:hAnsi="Avenir Next Italic" w:cstheme="majorBidi"/>
      <w:iCs/>
      <w:color w:val="7A7A7A" w:themeColor="accent1"/>
      <w:spacing w:val="15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E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E4E"/>
    <w:rPr>
      <w:rFonts w:ascii="Lucida Grande" w:hAnsi="Lucida Grande" w:cs="Lucida Grande"/>
      <w:sz w:val="18"/>
      <w:szCs w:val="18"/>
      <w:lang w:val="it-IT"/>
    </w:rPr>
  </w:style>
  <w:style w:type="paragraph" w:styleId="ListParagraph">
    <w:name w:val="List Paragraph"/>
    <w:basedOn w:val="Normal"/>
    <w:uiPriority w:val="34"/>
    <w:qFormat/>
    <w:rsid w:val="00110A6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864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glossaryDocument" Target="glossary/document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emf"/><Relationship Id="rId10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mc128k:Library:Application%20Support:Microsoft:Office:User%20Templates:My%20Templates:Appunt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メイリオ">
    <w:charset w:val="80"/>
    <w:family w:val="auto"/>
    <w:pitch w:val="variable"/>
    <w:sig w:usb0="E00002FF" w:usb1="6AC7FFFF" w:usb2="08000012" w:usb3="00000000" w:csb0="0002009F" w:csb1="00000000"/>
  </w:font>
  <w:font w:name="Avenir Next Regular">
    <w:charset w:val="00"/>
    <w:family w:val="auto"/>
    <w:pitch w:val="variable"/>
    <w:sig w:usb0="8000002F" w:usb1="5000204A" w:usb2="00000000" w:usb3="00000000" w:csb0="0000009B" w:csb1="00000000"/>
  </w:font>
  <w:font w:name="Avenir Next Italic">
    <w:charset w:val="00"/>
    <w:family w:val="auto"/>
    <w:pitch w:val="variable"/>
    <w:sig w:usb0="8000002F" w:usb1="5000204A" w:usb2="00000000" w:usb3="00000000" w:csb0="0000009B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Black">
    <w:panose1 w:val="020B0803020203020204"/>
    <w:charset w:val="00"/>
    <w:family w:val="auto"/>
    <w:pitch w:val="variable"/>
    <w:sig w:usb0="800000AF" w:usb1="5000204A" w:usb2="00000000" w:usb3="00000000" w:csb0="0000009B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95"/>
    <w:rsid w:val="00126CB8"/>
    <w:rsid w:val="00286AA8"/>
    <w:rsid w:val="00304495"/>
    <w:rsid w:val="00875053"/>
    <w:rsid w:val="009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505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theme/theme1.xml><?xml version="1.0" encoding="utf-8"?>
<a:theme xmlns:a="http://schemas.openxmlformats.org/drawingml/2006/main" name="Tema di Office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Urti elastici e anelastici, pendolo balistico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B98880D-7453-9B47-A398-E6BE4D979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 HD:Users:mc128k:Library:Application Support:Microsoft:Office:User Templates:My Templates:Appunti.dotx</Template>
  <TotalTime>69</TotalTime>
  <Pages>3</Pages>
  <Words>271</Words>
  <Characters>1550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Vettori</vt:lpstr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Urti</dc:title>
  <dc:subject/>
  <dc:creator>Mc128k</dc:creator>
  <cp:keywords/>
  <dc:description/>
  <cp:lastModifiedBy>Microsoft Office User</cp:lastModifiedBy>
  <cp:revision>12</cp:revision>
  <cp:lastPrinted>2015-03-02T12:49:00Z</cp:lastPrinted>
  <dcterms:created xsi:type="dcterms:W3CDTF">2015-03-12T21:15:00Z</dcterms:created>
  <dcterms:modified xsi:type="dcterms:W3CDTF">2015-04-25T12:06:00Z</dcterms:modified>
</cp:coreProperties>
</file>