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314DC" w14:textId="19B3A1E0" w:rsidR="00942196" w:rsidRDefault="00616E55" w:rsidP="00736802">
      <w:pPr>
        <w:pStyle w:val="Titolo"/>
      </w:pPr>
      <w:r>
        <w:t>Esponenziali e Logaritmi</w:t>
      </w:r>
    </w:p>
    <w:p w14:paraId="67B6279B" w14:textId="521A479D" w:rsidR="00616E55" w:rsidRPr="00616E55" w:rsidRDefault="00616E55" w:rsidP="00616E55">
      <w:pPr>
        <w:pStyle w:val="Titolo1"/>
      </w:pPr>
      <w:r>
        <w:t>Funzione Esponenziale</w:t>
      </w:r>
    </w:p>
    <w:p w14:paraId="1B55DC01" w14:textId="77777777" w:rsidR="00616E55" w:rsidRPr="006F0B07" w:rsidRDefault="00616E55" w:rsidP="00616E55">
      <w:pPr>
        <w:rPr>
          <w:rFonts w:asciiTheme="majorHAnsi" w:eastAsiaTheme="majorEastAsia" w:hAnsiTheme="majorHAnsi" w:cstheme="majorBidi"/>
          <w:sz w:val="32"/>
          <w:szCs w:val="32"/>
        </w:rPr>
      </w:pPr>
      <m:oMathPara>
        <m:oMath>
          <m:r>
            <w:rPr>
              <w:rFonts w:ascii="Cambria Math" w:hAnsi="Cambria Math"/>
              <w:sz w:val="32"/>
              <w:szCs w:val="32"/>
            </w:rPr>
            <m:t>y=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a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</m:sup>
          </m:sSup>
        </m:oMath>
      </m:oMathPara>
    </w:p>
    <w:p w14:paraId="47E5DB1A" w14:textId="77777777" w:rsidR="00616E55" w:rsidRDefault="00616E55" w:rsidP="00616E55">
      <w:pPr>
        <w:jc w:val="center"/>
      </w:pPr>
      <w:r>
        <w:rPr>
          <w:noProof/>
          <w:lang w:eastAsia="it-IT"/>
        </w:rPr>
        <w:drawing>
          <wp:inline distT="0" distB="0" distL="0" distR="0" wp14:anchorId="5FAADAA9" wp14:editId="38936B00">
            <wp:extent cx="5270500" cy="3352800"/>
            <wp:effectExtent l="0" t="0" r="12700" b="0"/>
            <wp:docPr id="1" name="Picture 1" descr="Mc128k HD:Users:mc128k:Desktop:exp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128k HD:Users:mc128k:Desktop:exp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33E19" w14:textId="77777777" w:rsidR="00616E55" w:rsidRDefault="00616E55" w:rsidP="00616E55"/>
    <w:p w14:paraId="7542341F" w14:textId="77777777" w:rsidR="00616E55" w:rsidRDefault="00616E55" w:rsidP="00616E55">
      <w:r>
        <w:t xml:space="preserve">Quando l’elevamento a potenza ha la base nota e la potenza incognita. Si dice funzione esponenziale quando la base è definita come </w:t>
      </w:r>
      <m:oMath>
        <m:r>
          <w:rPr>
            <w:rFonts w:ascii="Cambria Math" w:hAnsi="Cambria Math"/>
          </w:rPr>
          <m:t>e</m:t>
        </m:r>
      </m:oMath>
      <w:r>
        <w:t xml:space="preserve"> (numero di Eulero).</w:t>
      </w:r>
    </w:p>
    <w:p w14:paraId="07D690D0" w14:textId="77777777" w:rsidR="00616E55" w:rsidRDefault="00616E55" w:rsidP="00616E55"/>
    <w:p w14:paraId="4D7E1F4E" w14:textId="77777777" w:rsidR="00616E55" w:rsidRDefault="00616E55" w:rsidP="00616E55">
      <w:r>
        <w:t>La funzione esponenziale ha le seguenti caratteristiche:</w:t>
      </w:r>
    </w:p>
    <w:p w14:paraId="7A83BF76" w14:textId="7EE23B9A" w:rsidR="00616E55" w:rsidRDefault="00616E55" w:rsidP="00616E55">
      <w:pPr>
        <w:pStyle w:val="Paragrafoelenco"/>
        <w:numPr>
          <w:ilvl w:val="0"/>
          <w:numId w:val="3"/>
        </w:numPr>
      </w:pPr>
      <w:r>
        <w:t xml:space="preserve">Sempre </w:t>
      </w:r>
      <w:r w:rsidR="0070053A">
        <w:t xml:space="preserve">strettamente </w:t>
      </w:r>
      <w:r>
        <w:t>crescente</w:t>
      </w:r>
      <w:r w:rsidR="0070053A">
        <w:t xml:space="preserve"> o decrescente, quindi biiettiva</w:t>
      </w:r>
    </w:p>
    <w:p w14:paraId="2B5500B0" w14:textId="77777777" w:rsidR="00616E55" w:rsidRDefault="00616E55" w:rsidP="00616E55">
      <w:pPr>
        <w:pStyle w:val="Paragrafoelenco"/>
        <w:numPr>
          <w:ilvl w:val="0"/>
          <w:numId w:val="3"/>
        </w:numPr>
      </w:pPr>
      <w:r>
        <w:t>Sempre positiva</w:t>
      </w:r>
    </w:p>
    <w:p w14:paraId="77082C49" w14:textId="77777777" w:rsidR="00616E55" w:rsidRPr="00E4747C" w:rsidRDefault="00616E55" w:rsidP="00616E55">
      <w:pPr>
        <w:pStyle w:val="Paragrafoelenco"/>
        <w:numPr>
          <w:ilvl w:val="0"/>
          <w:numId w:val="3"/>
        </w:numPr>
      </w:pPr>
      <w:r>
        <w:t>Asintoto orizzontale nella ascissa che tende a -</w:t>
      </w:r>
      <w:r>
        <w:rPr>
          <w:rFonts w:ascii="Garamond" w:hAnsi="Garamond"/>
        </w:rPr>
        <w:t>∞</w:t>
      </w:r>
    </w:p>
    <w:p w14:paraId="0F97F03F" w14:textId="77777777" w:rsidR="00616E55" w:rsidRDefault="00616E55" w:rsidP="0070053A">
      <w:pPr>
        <w:pStyle w:val="Paragrafoelenco"/>
        <w:numPr>
          <w:ilvl w:val="0"/>
          <w:numId w:val="3"/>
        </w:numPr>
      </w:pPr>
      <w:r w:rsidRPr="0070053A">
        <w:t>Interseca con il punto 0,1</w:t>
      </w:r>
    </w:p>
    <w:p w14:paraId="48157B94" w14:textId="74810F12" w:rsidR="0070053A" w:rsidRPr="0070053A" w:rsidRDefault="0070053A" w:rsidP="0070053A">
      <w:r>
        <w:t xml:space="preserve">Essendo biiettiva, allora ha la funzione inversa detta logaritmo, tale che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>=x</m:t>
        </m:r>
        <m:r>
          <w:rPr>
            <w:rFonts w:ascii="Cambria Math" w:hAnsi="Cambria Math" w:hint="eastAsia"/>
          </w:rPr>
          <m:t>⇒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e>
        </m:func>
        <m:r>
          <w:rPr>
            <w:rFonts w:ascii="Cambria Math" w:hAnsi="Cambria Math"/>
          </w:rPr>
          <m:t>=x</m:t>
        </m:r>
      </m:oMath>
      <w:r>
        <w:t xml:space="preserve"> (identità).</w:t>
      </w:r>
    </w:p>
    <w:p w14:paraId="52E860F3" w14:textId="13079DA1" w:rsidR="00616E55" w:rsidRDefault="00413DB2" w:rsidP="00616E55">
      <w:pPr>
        <w:pStyle w:val="Titolo2"/>
      </w:pPr>
      <w:r>
        <w:t>Elevamento</w:t>
      </w:r>
      <w:r w:rsidR="00616E55">
        <w:t xml:space="preserve"> a potenza</w:t>
      </w:r>
    </w:p>
    <w:p w14:paraId="37DC2FBB" w14:textId="77777777" w:rsidR="00616E55" w:rsidRDefault="00616E55" w:rsidP="00616E55">
      <w:r>
        <w:t>Elevare a potenza vuol dire moltiplicare il numero per sé stesso tante volte quanto il valore della potenza. Si segue l’ordine PEMDAS per eseguire le espressioni contenenti potenze.</w:t>
      </w:r>
    </w:p>
    <w:p w14:paraId="151FF087" w14:textId="77777777" w:rsidR="00616E55" w:rsidRDefault="00616E55" w:rsidP="00616E55"/>
    <w:p w14:paraId="055B2B7C" w14:textId="77777777" w:rsidR="00616E55" w:rsidRPr="000D7FBE" w:rsidRDefault="00203A27" w:rsidP="00616E55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base→a</m:t>
              </m:r>
            </m:e>
            <m:sup>
              <m:r>
                <w:rPr>
                  <w:rFonts w:ascii="Cambria Math" w:hAnsi="Cambria Math"/>
                </w:rPr>
                <m:t>m←esponente</m:t>
              </m:r>
            </m:sup>
          </m:sSup>
        </m:oMath>
      </m:oMathPara>
    </w:p>
    <w:p w14:paraId="33B84363" w14:textId="2429D6CE" w:rsidR="00616E55" w:rsidRPr="00413DB2" w:rsidRDefault="00203A27" w:rsidP="00616E55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=a⋅a⋅a</m:t>
          </m:r>
        </m:oMath>
      </m:oMathPara>
    </w:p>
    <w:p w14:paraId="3EFDEF47" w14:textId="77777777" w:rsidR="00616E55" w:rsidRPr="00F722A7" w:rsidRDefault="00616E55" w:rsidP="00616E55">
      <w:pPr>
        <w:pStyle w:val="Titolo2"/>
      </w:pPr>
      <w:r>
        <w:lastRenderedPageBreak/>
        <w:t>Proprietà delle potenze</w:t>
      </w:r>
    </w:p>
    <w:p w14:paraId="2ED1471E" w14:textId="77777777" w:rsidR="00616E55" w:rsidRDefault="00616E55" w:rsidP="00616E55">
      <w:r>
        <w:t>Somma/sottrazione degli esponenti in una moltiplicazione/divisione</w:t>
      </w:r>
    </w:p>
    <w:p w14:paraId="2DA218F3" w14:textId="37075EAA" w:rsidR="00616E55" w:rsidRPr="0070053A" w:rsidRDefault="00203A27" w:rsidP="0070053A">
      <w:pPr>
        <w:rPr>
          <w:b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b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m</m:t>
              </m:r>
            </m:sup>
          </m:sSup>
          <m:r>
            <m:rPr>
              <m:sty m:val="bi"/>
            </m:rP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  <w:b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n</m:t>
              </m:r>
            </m:sup>
          </m:sSup>
          <m:r>
            <m:rPr>
              <m:sty m:val="bi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m+n</m:t>
              </m:r>
            </m:sup>
          </m:sSup>
        </m:oMath>
      </m:oMathPara>
    </w:p>
    <w:p w14:paraId="3EA3EDF5" w14:textId="07CF7A06" w:rsidR="00616E55" w:rsidRPr="00413DB2" w:rsidRDefault="0070053A" w:rsidP="0070053A">
      <m:oMathPara>
        <m:oMathParaPr>
          <m:jc m:val="left"/>
        </m:oMathParaPr>
        <m:oMath>
          <m:r>
            <w:rPr>
              <w:rFonts w:ascii="Cambria Math" w:hAnsi="Cambria Math" w:hint="eastAsia"/>
            </w:rPr>
            <m:t>⇒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  <m:r>
            <w:rPr>
              <w:rFonts w:ascii="Cambria Math" w:hAnsi="Cambria Math"/>
            </w:rPr>
            <m:t>÷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m-n</m:t>
              </m:r>
            </m:sup>
          </m:sSup>
        </m:oMath>
      </m:oMathPara>
    </w:p>
    <w:p w14:paraId="543D6260" w14:textId="77777777" w:rsidR="00413DB2" w:rsidRPr="0070053A" w:rsidRDefault="00413DB2" w:rsidP="0070053A"/>
    <w:p w14:paraId="31EC9504" w14:textId="77777777" w:rsidR="00616E55" w:rsidRDefault="00616E55" w:rsidP="0070053A">
      <w:r>
        <w:t>Stessa base, esponenti diversi, moltiplicazione o divisione</w:t>
      </w:r>
    </w:p>
    <w:p w14:paraId="5C1D7917" w14:textId="77777777" w:rsidR="00616E55" w:rsidRDefault="00616E55" w:rsidP="00616E55">
      <w:r>
        <w:t>Potenza di una potenza</w:t>
      </w:r>
    </w:p>
    <w:p w14:paraId="71BB61DC" w14:textId="77777777" w:rsidR="00616E55" w:rsidRPr="00413DB2" w:rsidRDefault="00203A27" w:rsidP="0070053A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m⋅n</m:t>
              </m:r>
            </m:sup>
          </m:sSup>
        </m:oMath>
      </m:oMathPara>
    </w:p>
    <w:p w14:paraId="7FB4C02C" w14:textId="77777777" w:rsidR="00413DB2" w:rsidRPr="0070053A" w:rsidRDefault="00413DB2" w:rsidP="0070053A"/>
    <w:p w14:paraId="3CA63473" w14:textId="77777777" w:rsidR="00616E55" w:rsidRDefault="00616E55" w:rsidP="00616E55">
      <w:r>
        <w:t>Stesso esponente, diversa base, moltiplicazione/divisione</w:t>
      </w:r>
    </w:p>
    <w:p w14:paraId="4F36FF9C" w14:textId="77777777" w:rsidR="00616E55" w:rsidRPr="0070053A" w:rsidRDefault="00203A27" w:rsidP="0070053A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a⋅b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</m:oMath>
      </m:oMathPara>
    </w:p>
    <w:p w14:paraId="0BF8E9BA" w14:textId="2DB729CE" w:rsidR="00616E55" w:rsidRDefault="0070053A" w:rsidP="0070053A">
      <m:oMath>
        <m:r>
          <w:rPr>
            <w:rFonts w:ascii="Cambria Math" w:hAnsi="Cambria Math" w:hint="eastAsia"/>
          </w:rPr>
          <m:t>⇒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>÷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a÷b</m:t>
                </m:r>
              </m:e>
            </m:d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 xml:space="preserve">   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</m:den>
        </m:f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b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616E55">
        <w:t xml:space="preserve"> </w:t>
      </w:r>
    </w:p>
    <w:p w14:paraId="51F3E998" w14:textId="77777777" w:rsidR="00413DB2" w:rsidRDefault="00413DB2" w:rsidP="0070053A"/>
    <w:p w14:paraId="672B472E" w14:textId="77777777" w:rsidR="00616E55" w:rsidRDefault="00616E55" w:rsidP="00616E55">
      <w:r>
        <w:t>Esponente 0</w:t>
      </w:r>
    </w:p>
    <w:p w14:paraId="02569BE9" w14:textId="77777777" w:rsidR="00616E55" w:rsidRPr="0070053A" w:rsidRDefault="00203A27" w:rsidP="0070053A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  <m:r>
            <w:rPr>
              <w:rFonts w:ascii="Cambria Math" w:hAnsi="Cambria Math"/>
            </w:rPr>
            <m:t>=1</m:t>
          </m:r>
        </m:oMath>
      </m:oMathPara>
    </w:p>
    <w:p w14:paraId="4FA7F836" w14:textId="77777777" w:rsidR="00616E55" w:rsidRPr="00413DB2" w:rsidRDefault="00203A27" w:rsidP="0070053A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  <m:r>
            <w:rPr>
              <w:rFonts w:ascii="Cambria Math" w:hAnsi="Cambria Math"/>
            </w:rPr>
            <m:t>=non definito</m:t>
          </m:r>
        </m:oMath>
      </m:oMathPara>
    </w:p>
    <w:p w14:paraId="15555B91" w14:textId="77777777" w:rsidR="00413DB2" w:rsidRPr="0070053A" w:rsidRDefault="00413DB2" w:rsidP="0070053A"/>
    <w:p w14:paraId="79E9FCCB" w14:textId="77777777" w:rsidR="00616E55" w:rsidRDefault="00616E55" w:rsidP="00616E55">
      <w:r>
        <w:t>Esponente 1</w:t>
      </w:r>
    </w:p>
    <w:p w14:paraId="2093EC09" w14:textId="4FD2FFC2" w:rsidR="00616E55" w:rsidRPr="00413DB2" w:rsidRDefault="00203A27" w:rsidP="0070053A">
      <w:pPr>
        <w:rPr>
          <w:b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b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hAnsi="Cambria Math"/>
            </w:rPr>
            <m:t>=a</m:t>
          </m:r>
        </m:oMath>
      </m:oMathPara>
    </w:p>
    <w:p w14:paraId="06A67A02" w14:textId="77777777" w:rsidR="00413DB2" w:rsidRPr="0070053A" w:rsidRDefault="00413DB2" w:rsidP="0070053A">
      <w:pPr>
        <w:rPr>
          <w:b/>
        </w:rPr>
      </w:pPr>
    </w:p>
    <w:p w14:paraId="65D2EB83" w14:textId="77777777" w:rsidR="00616E55" w:rsidRDefault="00616E55" w:rsidP="00616E55">
      <w:r>
        <w:t>Distribuzione nelle funzioni</w:t>
      </w:r>
    </w:p>
    <w:p w14:paraId="67A1DD0D" w14:textId="77777777" w:rsidR="00616E55" w:rsidRPr="00413DB2" w:rsidRDefault="00203A27" w:rsidP="0070053A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b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</m:sSup>
            </m:den>
          </m:f>
        </m:oMath>
      </m:oMathPara>
    </w:p>
    <w:p w14:paraId="3BA35846" w14:textId="77777777" w:rsidR="00413DB2" w:rsidRPr="0070053A" w:rsidRDefault="00413DB2" w:rsidP="0070053A"/>
    <w:p w14:paraId="47AA1B1B" w14:textId="77777777" w:rsidR="00616E55" w:rsidRDefault="00616E55" w:rsidP="00616E55">
      <w:r>
        <w:t>Base multipla di 10</w:t>
      </w:r>
    </w:p>
    <w:p w14:paraId="731566D8" w14:textId="3A320A86" w:rsidR="00616E55" w:rsidRDefault="00203A27" w:rsidP="0070053A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=100</m:t>
        </m:r>
      </m:oMath>
      <w:r w:rsidR="0070053A">
        <w:t xml:space="preserve"> (</w:t>
      </w:r>
      <w:r w:rsidR="00616E55">
        <w:t>Il numero di zeri equivale all’esponente</w:t>
      </w:r>
      <w:r w:rsidR="0070053A">
        <w:t>)</w:t>
      </w:r>
    </w:p>
    <w:p w14:paraId="047E3C17" w14:textId="77777777" w:rsidR="00413DB2" w:rsidRDefault="00413DB2" w:rsidP="0070053A"/>
    <w:p w14:paraId="1717566C" w14:textId="77777777" w:rsidR="00616E55" w:rsidRDefault="00616E55" w:rsidP="00616E55">
      <w:r>
        <w:t>Esponente negativo</w:t>
      </w:r>
    </w:p>
    <w:p w14:paraId="755B1AB7" w14:textId="77777777" w:rsidR="00616E55" w:rsidRPr="00413DB2" w:rsidRDefault="00203A27" w:rsidP="0070053A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-5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</m:den>
          </m:f>
        </m:oMath>
      </m:oMathPara>
    </w:p>
    <w:p w14:paraId="79D3FCD8" w14:textId="77777777" w:rsidR="00413DB2" w:rsidRPr="0070053A" w:rsidRDefault="00413DB2" w:rsidP="0070053A"/>
    <w:p w14:paraId="431CC223" w14:textId="77777777" w:rsidR="00616E55" w:rsidRDefault="00616E55" w:rsidP="00616E55">
      <w:r>
        <w:t>Esponente frazionario</w:t>
      </w:r>
    </w:p>
    <w:p w14:paraId="415082AB" w14:textId="77777777" w:rsidR="00616E55" w:rsidRDefault="00203A27" w:rsidP="0070053A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sup>
        </m:sSup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m</m:t>
                </m:r>
              </m:sup>
            </m:sSup>
          </m:e>
        </m:rad>
      </m:oMath>
      <w:r w:rsidR="00616E55"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Q</m:t>
        </m:r>
      </m:oMath>
    </w:p>
    <w:p w14:paraId="48B1BEAD" w14:textId="77777777" w:rsidR="00616E55" w:rsidRDefault="00616E55" w:rsidP="00616E55">
      <w:pPr>
        <w:pStyle w:val="Paragrafoelenco"/>
        <w:numPr>
          <w:ilvl w:val="0"/>
          <w:numId w:val="4"/>
        </w:numPr>
      </w:pPr>
      <w:r>
        <w:t xml:space="preserve">Se n è pari, allora </w:t>
      </w:r>
      <m:oMath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>
        <w:t xml:space="preserve">, in modo che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sup>
        </m:sSup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a</m:t>
            </m:r>
          </m:e>
        </m:rad>
        <m:r>
          <w:rPr>
            <w:rFonts w:ascii="Cambria Math" w:hAnsi="Cambria Math"/>
          </w:rPr>
          <m:t>=c</m:t>
        </m:r>
      </m:oMath>
      <w:r>
        <w:t xml:space="preserve"> (non </w:t>
      </w:r>
      <m:oMath>
        <m:r>
          <w:rPr>
            <w:rFonts w:ascii="Cambria Math" w:hAnsi="Cambria Math"/>
          </w:rPr>
          <m:t>±c</m:t>
        </m:r>
      </m:oMath>
      <w:r>
        <w:t>)</w:t>
      </w:r>
    </w:p>
    <w:p w14:paraId="65ECC38B" w14:textId="77777777" w:rsidR="00616E55" w:rsidRDefault="00616E55" w:rsidP="00616E55">
      <w:pPr>
        <w:pStyle w:val="Paragrafoelenco"/>
        <w:numPr>
          <w:ilvl w:val="1"/>
          <w:numId w:val="4"/>
        </w:numPr>
      </w:pPr>
      <w:r>
        <w:t>Stessa cosa se m è dispari, a deve essere maggiore o uguale a 0, dato che il segno non verrebbe cambiato se fosse negativo</w:t>
      </w:r>
    </w:p>
    <w:p w14:paraId="47169D63" w14:textId="77777777" w:rsidR="00616E55" w:rsidRDefault="00616E55" w:rsidP="00616E55">
      <w:pPr>
        <w:pStyle w:val="Paragrafoelenco"/>
        <w:numPr>
          <w:ilvl w:val="1"/>
          <w:numId w:val="4"/>
        </w:numPr>
      </w:pPr>
      <w:r>
        <w:t xml:space="preserve">Se m è pari vale comunque che </w:t>
      </w:r>
      <m:oMath>
        <m:r>
          <w:rPr>
            <w:rFonts w:ascii="Cambria Math" w:hAnsi="Cambria Math"/>
          </w:rPr>
          <m:t>a≥0</m:t>
        </m:r>
      </m:oMath>
      <w:r>
        <w:t xml:space="preserve">, dato che non si può invertire l’ordine delle operazioni (eseguendo prima la potenza o la radice), quindi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m</m:t>
                    </m:r>
                  </m:sup>
                </m:sSup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sup>
        </m:sSup>
        <m:r>
          <w:rPr>
            <w:rFonts w:ascii="Cambria Math" w:hAnsi="Cambria Math" w:hint="eastAsia"/>
          </w:rPr>
          <m:t>≠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m</m:t>
            </m:r>
          </m:sup>
        </m:sSup>
      </m:oMath>
    </w:p>
    <w:p w14:paraId="49A0BC66" w14:textId="77777777" w:rsidR="00616E55" w:rsidRDefault="00616E55" w:rsidP="00616E55">
      <w:pPr>
        <w:pStyle w:val="Paragrafoelenco"/>
        <w:numPr>
          <w:ilvl w:val="2"/>
          <w:numId w:val="4"/>
        </w:numPr>
      </w:pPr>
      <w:r>
        <w:t xml:space="preserve">Per esempio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w:rPr>
            <w:rFonts w:ascii="Cambria Math" w:hAnsi="Cambria Math" w:hint="eastAsia"/>
          </w:rPr>
          <m:t>≠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, si verifica solo per </w:t>
      </w:r>
      <m:oMath>
        <m:r>
          <w:rPr>
            <w:rFonts w:ascii="Cambria Math" w:hAnsi="Cambria Math"/>
          </w:rPr>
          <m:t>x≥0</m:t>
        </m:r>
      </m:oMath>
    </w:p>
    <w:p w14:paraId="3668824D" w14:textId="77777777" w:rsidR="00616E55" w:rsidRDefault="00616E55" w:rsidP="00616E55">
      <w:pPr>
        <w:pStyle w:val="Paragrafoelenco"/>
        <w:numPr>
          <w:ilvl w:val="0"/>
          <w:numId w:val="4"/>
        </w:numPr>
      </w:pPr>
      <w:r>
        <w:t xml:space="preserve">Se n è dispari, la radice non “blocca” il valore, quindi </w:t>
      </w:r>
      <m:oMath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</w:p>
    <w:p w14:paraId="625B975E" w14:textId="77777777" w:rsidR="00616E55" w:rsidRDefault="00616E55" w:rsidP="00616E55">
      <w:pPr>
        <w:pStyle w:val="Paragrafoelenco"/>
        <w:numPr>
          <w:ilvl w:val="1"/>
          <w:numId w:val="4"/>
        </w:numPr>
      </w:pPr>
      <w:r>
        <w:t xml:space="preserve">Vale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m</m:t>
                    </m:r>
                  </m:sup>
                </m:sSup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m</m:t>
            </m:r>
          </m:sup>
        </m:sSup>
      </m:oMath>
    </w:p>
    <w:p w14:paraId="6ECAD15B" w14:textId="77777777" w:rsidR="00616E55" w:rsidRPr="008003FD" w:rsidRDefault="00203A27" w:rsidP="0070053A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a⋅b</m:t>
                </m:r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sup>
        </m:sSup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sup>
        </m:sSup>
      </m:oMath>
      <w:r w:rsidR="00616E55">
        <w:t xml:space="preserve"> solo se </w:t>
      </w:r>
      <m:oMath>
        <m:r>
          <w:rPr>
            <w:rFonts w:ascii="Cambria Math" w:hAnsi="Cambria Math"/>
          </w:rPr>
          <m:t>a, b≥0</m:t>
        </m:r>
      </m:oMath>
    </w:p>
    <w:p w14:paraId="75CE7296" w14:textId="3EEBDFA8" w:rsidR="00616E55" w:rsidRPr="0070053A" w:rsidRDefault="0070053A" w:rsidP="0070053A">
      <m:oMathPara>
        <m:oMathParaPr>
          <m:jc m:val="left"/>
        </m:oMathParaPr>
        <m:oMath>
          <m:r>
            <w:rPr>
              <w:rFonts w:ascii="Cambria Math" w:hAnsi="Cambria Math" w:hint="eastAsia"/>
            </w:rPr>
            <w:lastRenderedPageBreak/>
            <m:t>⇒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sup>
          </m:sSup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</w:rPr>
                    <m:t>q</m:t>
                  </m:r>
                </m:den>
              </m:f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n</m:t>
                      </m:r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p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q</m:t>
                      </m:r>
                    </m:den>
                  </m:f>
                </m:e>
              </m:d>
            </m:sup>
          </m:sSup>
        </m:oMath>
      </m:oMathPara>
    </w:p>
    <w:p w14:paraId="090A88C7" w14:textId="46042A4E" w:rsidR="00616E55" w:rsidRDefault="0070053A" w:rsidP="0070053A">
      <m:oMath>
        <m:r>
          <w:rPr>
            <w:rFonts w:ascii="Cambria Math" w:hAnsi="Cambria Math" w:hint="eastAsia"/>
          </w:rPr>
          <m:t>⇒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sup>
                </m:sSup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p</m:t>
                </m:r>
              </m:num>
              <m:den>
                <m:r>
                  <w:rPr>
                    <w:rFonts w:ascii="Cambria Math" w:hAnsi="Cambria Math"/>
                  </w:rPr>
                  <m:t>q</m:t>
                </m:r>
              </m:den>
            </m:f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q</m:t>
                    </m:r>
                  </m:den>
                </m:f>
              </m:e>
            </m:d>
          </m:sup>
        </m:sSup>
      </m:oMath>
      <w:r w:rsidR="00616E55">
        <w:t xml:space="preserve"> solo se tutte le potenze hanno senso</w:t>
      </w:r>
    </w:p>
    <w:p w14:paraId="5497D70A" w14:textId="77777777" w:rsidR="00413DB2" w:rsidRDefault="00413DB2" w:rsidP="0070053A"/>
    <w:p w14:paraId="31995BB9" w14:textId="742DF6E8" w:rsidR="00616E55" w:rsidRPr="004356C2" w:rsidRDefault="00616E55" w:rsidP="00616E55">
      <w:r w:rsidRPr="00616E55">
        <w:rPr>
          <w:b/>
        </w:rPr>
        <w:t>Con gli esponenti frazionari bisogna fare attenzione a non semplificare oltre un certo limite</w:t>
      </w:r>
      <w:r>
        <w:t xml:space="preserve"> se non si conoscono i segni delle incognite, per esempio non si può semplificare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sup>
        </m:sSup>
      </m:oMath>
      <w:r>
        <w:t xml:space="preserve"> perché se </w:t>
      </w:r>
      <m:oMath>
        <m:r>
          <w:rPr>
            <w:rFonts w:ascii="Cambria Math" w:hAnsi="Cambria Math"/>
          </w:rPr>
          <m:t>a</m:t>
        </m:r>
      </m:oMath>
      <w:r>
        <w:t xml:space="preserve"> fosse negativo, dovrebbe diventare positivo, mentre semplificando (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w:rPr>
            <w:rFonts w:ascii="Cambria Math" w:hAnsi="Cambria Math"/>
          </w:rPr>
          <m:t>)</m:t>
        </m:r>
      </m:oMath>
      <w:r>
        <w:t xml:space="preserve"> verrebbe la radice di un numero negativo.</w:t>
      </w:r>
    </w:p>
    <w:p w14:paraId="0A7C9E2B" w14:textId="162C0EAB" w:rsidR="00616E55" w:rsidRPr="00616E55" w:rsidRDefault="00616E55" w:rsidP="00616E55">
      <w:pPr>
        <w:pStyle w:val="Titolo1"/>
      </w:pPr>
      <w:r>
        <w:t>Funzione Logaritmica</w:t>
      </w:r>
    </w:p>
    <w:p w14:paraId="7434274B" w14:textId="1755A915" w:rsidR="00736802" w:rsidRDefault="00BA701F" w:rsidP="00736802">
      <w:r>
        <w:t xml:space="preserve">La funziona inversa </w:t>
      </w:r>
      <w:r w:rsidR="00E23897">
        <w:t>dell’esponenziale</w:t>
      </w:r>
      <w:r>
        <w:t xml:space="preserve"> quando l’incognita è la potenza stessa.</w:t>
      </w:r>
      <w:r w:rsidR="002D7B83">
        <w:t xml:space="preserve"> Il logaritmo è l</w:t>
      </w:r>
      <w:r w:rsidR="00FD7AC8">
        <w:t xml:space="preserve">’esponente da dare alla base </w:t>
      </w:r>
      <m:oMath>
        <m:r>
          <w:rPr>
            <w:rFonts w:ascii="Cambria Math" w:hAnsi="Cambria Math"/>
          </w:rPr>
          <m:t>a</m:t>
        </m:r>
      </m:oMath>
      <w:r w:rsidR="002D7B83">
        <w:t xml:space="preserve"> </w:t>
      </w:r>
      <w:r w:rsidR="00FD7AC8">
        <w:t>per ottenere</w:t>
      </w:r>
      <w:r w:rsidR="002D7B83">
        <w:t xml:space="preserve"> </w:t>
      </w:r>
      <m:oMath>
        <m:r>
          <w:rPr>
            <w:rFonts w:ascii="Cambria Math" w:hAnsi="Cambria Math"/>
          </w:rPr>
          <m:t>x</m:t>
        </m:r>
      </m:oMath>
      <w:r w:rsidR="00FD7AC8">
        <w:t>.</w:t>
      </w:r>
    </w:p>
    <w:p w14:paraId="0FD44D41" w14:textId="5E624C36" w:rsidR="00BA701F" w:rsidRPr="00DB6934" w:rsidRDefault="00203A27" w:rsidP="00736802">
      <w:pPr>
        <w:rPr>
          <w:sz w:val="36"/>
          <w:szCs w:val="36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a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y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 xml:space="preserve">=x  ⇔  </m:t>
          </m:r>
          <m:func>
            <m:func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log</m:t>
                  </m: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a</m:t>
                  </m: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</m:func>
          <m:r>
            <w:rPr>
              <w:rFonts w:ascii="Cambria Math" w:hAnsi="Cambria Math"/>
              <w:sz w:val="36"/>
              <w:szCs w:val="36"/>
            </w:rPr>
            <m:t>=y</m:t>
          </m:r>
        </m:oMath>
      </m:oMathPara>
    </w:p>
    <w:p w14:paraId="5EA46465" w14:textId="7842EF84" w:rsidR="00BA701F" w:rsidRDefault="00C35E64" w:rsidP="006029B1">
      <w:pPr>
        <w:jc w:val="center"/>
      </w:pPr>
      <w:r>
        <w:rPr>
          <w:noProof/>
          <w:lang w:eastAsia="it-IT"/>
        </w:rPr>
        <w:drawing>
          <wp:inline distT="0" distB="0" distL="0" distR="0" wp14:anchorId="47FF0A45" wp14:editId="4ABB9C0A">
            <wp:extent cx="4972050" cy="3876015"/>
            <wp:effectExtent l="0" t="0" r="6350" b="10795"/>
            <wp:docPr id="6" name="Picture 6" descr="Mc128k HD:Users:mc128k:Desktop:ll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128k HD:Users:mc128k:Desktop:lll.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74" cy="387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2F041" w14:textId="77777777" w:rsidR="00C35E64" w:rsidRDefault="00C35E64" w:rsidP="006029B1">
      <w:pPr>
        <w:jc w:val="center"/>
      </w:pPr>
    </w:p>
    <w:p w14:paraId="6480643D" w14:textId="3F97DB9C" w:rsidR="00BA701F" w:rsidRPr="00BA701F" w:rsidRDefault="00BA701F" w:rsidP="00736802">
      <m:oMath>
        <m:r>
          <w:rPr>
            <w:rFonts w:ascii="Cambria Math" w:hAnsi="Cambria Math"/>
          </w:rPr>
          <m:t>x=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base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argomento</m:t>
            </m:r>
          </m:e>
        </m:func>
      </m:oMath>
      <w:r w:rsidR="00DB6934">
        <w:t xml:space="preserve"> </w:t>
      </w:r>
    </w:p>
    <w:p w14:paraId="2C9276A4" w14:textId="77777777" w:rsidR="00736802" w:rsidRDefault="00736802" w:rsidP="00736802"/>
    <w:p w14:paraId="09DE3C6F" w14:textId="7F26C6E0" w:rsidR="00BA701F" w:rsidRDefault="00BA701F" w:rsidP="00736802">
      <w:r>
        <w:t xml:space="preserve">I logaritmi in base 10 si definiscono con la maiuscola, in base e (numero di </w:t>
      </w:r>
      <w:r w:rsidR="00C01E28">
        <w:t>Eulero</w:t>
      </w:r>
      <w:r>
        <w:t>) si indicano con ln o senza base:</w:t>
      </w:r>
    </w:p>
    <w:p w14:paraId="2DC13369" w14:textId="77777777" w:rsidR="00BA701F" w:rsidRPr="00BA701F" w:rsidRDefault="00BA701F" w:rsidP="00736802">
      <m:oMathPara>
        <m:oMath>
          <m:r>
            <w:rPr>
              <w:rFonts w:ascii="Cambria Math" w:hAnsi="Cambria Math"/>
            </w:rPr>
            <m:t>lo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r>
            <w:rPr>
              <w:rFonts w:ascii="Cambria Math" w:hAnsi="Cambria Math"/>
            </w:rPr>
            <m:t>a ⇔Log a</m:t>
          </m:r>
        </m:oMath>
      </m:oMathPara>
    </w:p>
    <w:p w14:paraId="4C02A423" w14:textId="18813714" w:rsidR="00950E31" w:rsidRDefault="00203A27" w:rsidP="00736802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r>
            <w:rPr>
              <w:rFonts w:ascii="Cambria Math" w:hAnsi="Cambria Math" w:hint="eastAsia"/>
            </w:rPr>
            <m:t>⇔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r>
            <w:rPr>
              <w:rFonts w:ascii="Cambria Math" w:hAnsi="Cambria Math" w:hint="eastAsia"/>
            </w:rPr>
            <m:t>⇔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</m:oMath>
      </m:oMathPara>
    </w:p>
    <w:p w14:paraId="4E9123B2" w14:textId="4BA76647" w:rsidR="00FD7AC8" w:rsidRPr="00FD7AC8" w:rsidRDefault="00FD7AC8" w:rsidP="00736802">
      <m:oMathPara>
        <m:oMath>
          <m:r>
            <w:rPr>
              <w:rFonts w:ascii="Cambria Math" w:hAnsi="Cambria Math"/>
            </w:rPr>
            <m:t>b&gt;0, a&gt;0, a</m:t>
          </m:r>
          <m:r>
            <w:rPr>
              <w:rFonts w:ascii="Cambria Math" w:hAnsi="Cambria Math" w:hint="eastAsia"/>
            </w:rPr>
            <m:t>≠</m:t>
          </m:r>
          <m:r>
            <w:rPr>
              <w:rFonts w:ascii="Cambria Math" w:hAnsi="Cambria Math"/>
            </w:rPr>
            <m:t>1</m:t>
          </m:r>
        </m:oMath>
      </m:oMathPara>
    </w:p>
    <w:p w14:paraId="700B827D" w14:textId="77777777" w:rsidR="00FD7AC8" w:rsidRPr="00736802" w:rsidRDefault="00FD7AC8" w:rsidP="00736802"/>
    <w:p w14:paraId="0499E74E" w14:textId="2B2EBF51" w:rsidR="00FD7AC8" w:rsidRDefault="00BA701F" w:rsidP="00BA701F">
      <w:r>
        <w:lastRenderedPageBreak/>
        <w:t>Il logaritmo di 1 vale sempre 0, dato c</w:t>
      </w:r>
      <w:r w:rsidR="00FD7AC8">
        <w:t>he ogni numero elevato a 0 fa 1.</w:t>
      </w:r>
    </w:p>
    <w:p w14:paraId="5719F327" w14:textId="367FEF53" w:rsidR="00BA701F" w:rsidRDefault="00BA701F" w:rsidP="00BA701F">
      <w:r>
        <w:t xml:space="preserve">Il logaritmo in base a di a vale sempre 1, dato </w:t>
      </w:r>
      <w:r w:rsidR="009166E2">
        <w:t>che qualunque numero elevato a 1 fa il numero stesso</w:t>
      </w:r>
      <w:r>
        <w:t>:</w:t>
      </w:r>
    </w:p>
    <w:p w14:paraId="2C70D557" w14:textId="77777777" w:rsidR="00D73C0C" w:rsidRPr="00413DB2" w:rsidRDefault="00203A27" w:rsidP="00D73C0C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r>
            <w:rPr>
              <w:rFonts w:ascii="Cambria Math" w:hAnsi="Cambria Math"/>
            </w:rPr>
            <m:t>=1</m:t>
          </m:r>
          <m:r>
            <w:rPr>
              <w:rFonts w:ascii="Cambria Math" w:hAnsi="Cambria Math" w:hint="eastAsia"/>
            </w:rPr>
            <m:t>⇒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func>
          <m:r>
            <w:rPr>
              <w:rFonts w:ascii="Cambria Math" w:hAnsi="Cambria Math"/>
            </w:rPr>
            <m:t>=-1</m:t>
          </m:r>
        </m:oMath>
      </m:oMathPara>
    </w:p>
    <w:p w14:paraId="60217C1D" w14:textId="77777777" w:rsidR="00413DB2" w:rsidRPr="008147ED" w:rsidRDefault="00413DB2" w:rsidP="00D73C0C"/>
    <w:p w14:paraId="448302FA" w14:textId="402DF863" w:rsidR="008147ED" w:rsidRPr="002D7B83" w:rsidRDefault="008147ED" w:rsidP="00D73C0C">
      <w:r>
        <w:t xml:space="preserve">Questo vuol dire che la curva interseca con </w:t>
      </w:r>
      <m:oMath>
        <m:r>
          <w:rPr>
            <w:rFonts w:ascii="Cambria Math" w:hAnsi="Cambria Math"/>
          </w:rPr>
          <m:t>y=1</m:t>
        </m:r>
      </m:oMath>
      <w:r>
        <w:t xml:space="preserve"> nel punto corrispondente alla base del logaritmo, nel caso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t>.</w:t>
      </w:r>
    </w:p>
    <w:p w14:paraId="1CA01F95" w14:textId="20D7E9C6" w:rsidR="002D7B83" w:rsidRDefault="002D7B83" w:rsidP="00D73C0C">
      <w:r>
        <w:t>Non può risultare un logaritmo inferiore di 0, dato che l’esponente non può cambiare il segno del valore (se minore diventa una radice, se maggiore una potenza).</w:t>
      </w:r>
    </w:p>
    <w:p w14:paraId="0868EE9B" w14:textId="77777777" w:rsidR="0070053A" w:rsidRDefault="0070053A" w:rsidP="00D73C0C"/>
    <w:p w14:paraId="46EBDEFD" w14:textId="770BBA4B" w:rsidR="00D7780A" w:rsidRPr="00D7780A" w:rsidRDefault="00D7780A" w:rsidP="00D73C0C">
      <w:pPr>
        <w:rPr>
          <w:rStyle w:val="Enfasicorsivo"/>
        </w:rPr>
      </w:pPr>
      <w:r>
        <w:rPr>
          <w:rStyle w:val="Enfasicorsivo"/>
        </w:rPr>
        <w:t>Osservazione</w:t>
      </w:r>
    </w:p>
    <w:p w14:paraId="61D65870" w14:textId="558C79E7" w:rsidR="00D7780A" w:rsidRDefault="00D7780A" w:rsidP="00D73C0C">
      <w:r>
        <w:t>Non si può calcolare il logaritmo in base 1, dato che sarebbe costante, quindi non monotòna, quindi non invertibile.</w:t>
      </w:r>
    </w:p>
    <w:p w14:paraId="45E85612" w14:textId="69619E9A" w:rsidR="002D7B83" w:rsidRDefault="002D7B83" w:rsidP="00616E55">
      <w:pPr>
        <w:pStyle w:val="Titolo2"/>
      </w:pPr>
      <w:r>
        <w:t xml:space="preserve">Numero di </w:t>
      </w:r>
      <w:r w:rsidR="00C01E28">
        <w:t>Eulero (o Nepero)</w:t>
      </w:r>
    </w:p>
    <w:p w14:paraId="7D3ABA31" w14:textId="100A79A6" w:rsidR="002D7B83" w:rsidRPr="00413DB2" w:rsidRDefault="002D7B83" w:rsidP="002D7B83">
      <m:oMathPara>
        <m:oMathParaPr>
          <m:jc m:val="left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≈2,7182</m:t>
          </m:r>
          <m:r>
            <w:rPr>
              <w:rFonts w:ascii="Cambria Math" w:hAnsi="Cambria Math"/>
            </w:rPr>
            <m:t>8</m:t>
          </m:r>
        </m:oMath>
      </m:oMathPara>
    </w:p>
    <w:p w14:paraId="7FB69CD2" w14:textId="41414304" w:rsidR="002D7B83" w:rsidRPr="00413DB2" w:rsidRDefault="00203A27" w:rsidP="002D7B83"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n→∞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e>
          </m:func>
          <m:r>
            <w:rPr>
              <w:rFonts w:ascii="Cambria Math" w:hAnsi="Cambria Math"/>
            </w:rPr>
            <m:t>=e</m:t>
          </m:r>
        </m:oMath>
      </m:oMathPara>
    </w:p>
    <w:p w14:paraId="1BAB14C2" w14:textId="23673CA3" w:rsidR="002D7B83" w:rsidRDefault="002D7B83" w:rsidP="00616E55">
      <w:pPr>
        <w:pStyle w:val="Titolo2"/>
      </w:pPr>
      <w:r>
        <w:t>Valori fondamentali</w:t>
      </w:r>
    </w:p>
    <w:p w14:paraId="0D4822AF" w14:textId="3EE0E691" w:rsidR="002D7B83" w:rsidRPr="0070053A" w:rsidRDefault="00203A27" w:rsidP="002D7B83">
      <w:pPr>
        <w:rPr>
          <w:rFonts w:asciiTheme="majorHAnsi" w:eastAsiaTheme="majorEastAsia" w:hAnsiTheme="majorHAnsi" w:cstheme="majorBidi"/>
          <w:b/>
        </w:rPr>
      </w:pPr>
      <m:oMath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  <w:b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  <w:b/>
                  </w:rPr>
                </m:ctrlP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e>
        </m:func>
        <m:r>
          <m:rPr>
            <m:sty m:val="bi"/>
          </m:rPr>
          <w:rPr>
            <w:rFonts w:ascii="Cambria Math" w:hAnsi="Cambria Math"/>
          </w:rPr>
          <m:t>=0</m:t>
        </m:r>
      </m:oMath>
      <w:r w:rsidR="009A6FD4" w:rsidRPr="0070053A">
        <w:rPr>
          <w:rFonts w:asciiTheme="majorHAnsi" w:eastAsiaTheme="majorEastAsia" w:hAnsiTheme="majorHAnsi" w:cstheme="majorBidi"/>
          <w:b/>
        </w:rPr>
        <w:t xml:space="preserve"> </w:t>
      </w:r>
    </w:p>
    <w:p w14:paraId="1011F31B" w14:textId="7B946F13" w:rsidR="002D7B83" w:rsidRPr="002D7B83" w:rsidRDefault="00203A27" w:rsidP="002D7B83">
      <w:pPr>
        <w:rPr>
          <w:rFonts w:asciiTheme="majorHAnsi" w:eastAsiaTheme="majorEastAsia" w:hAnsiTheme="majorHAnsi" w:cstheme="majorBidi"/>
        </w:rPr>
      </w:pPr>
      <m:oMath>
        <m:func>
          <m:funcPr>
            <m:ctrlPr>
              <w:rPr>
                <w:rFonts w:ascii="Cambria Math" w:eastAsiaTheme="majorEastAsia" w:hAnsi="Cambria Math" w:cstheme="majorBidi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ajorEastAsia" w:hAnsi="Cambria Math" w:cstheme="majorBidi"/>
                  </w:rPr>
                  <m:t>log</m:t>
                </m:r>
                <m:ctrlPr>
                  <w:rPr>
                    <w:rFonts w:ascii="Cambria Math" w:eastAsiaTheme="majorEastAsia" w:hAnsi="Cambria Math" w:cstheme="majorBidi"/>
                  </w:rPr>
                </m:ctrlPr>
              </m:e>
              <m:sub>
                <m:r>
                  <w:rPr>
                    <w:rFonts w:ascii="Cambria Math" w:eastAsiaTheme="majorEastAsia" w:hAnsi="Cambria Math" w:cstheme="majorBidi"/>
                  </w:rPr>
                  <m:t>a</m:t>
                </m:r>
                <m:ctrlPr>
                  <w:rPr>
                    <w:rFonts w:ascii="Cambria Math" w:eastAsiaTheme="majorEastAsia" w:hAnsi="Cambria Math" w:cstheme="majorBidi"/>
                  </w:rPr>
                </m:ctrlPr>
              </m:sub>
            </m:sSub>
          </m:fName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func>
        <m:r>
          <w:rPr>
            <w:rFonts w:ascii="Cambria Math" w:eastAsiaTheme="majorEastAsia" w:hAnsi="Cambria Math" w:cstheme="majorBidi"/>
          </w:rPr>
          <m:t>=1</m:t>
        </m:r>
      </m:oMath>
      <w:r w:rsidR="009A6FD4">
        <w:rPr>
          <w:rFonts w:asciiTheme="majorHAnsi" w:eastAsiaTheme="majorEastAsia" w:hAnsiTheme="majorHAnsi" w:cstheme="majorBidi"/>
        </w:rPr>
        <w:t xml:space="preserve"> </w:t>
      </w:r>
    </w:p>
    <w:p w14:paraId="49A8EE05" w14:textId="6873334F" w:rsidR="002D7B83" w:rsidRDefault="0003211D" w:rsidP="002D7B83">
      <w:pPr>
        <w:rPr>
          <w:rFonts w:asciiTheme="majorHAnsi" w:eastAsiaTheme="majorEastAsia" w:hAnsiTheme="majorHAnsi" w:cstheme="majorBidi"/>
        </w:rPr>
      </w:pPr>
      <m:oMath>
        <m:r>
          <w:rPr>
            <w:rFonts w:ascii="Cambria Math" w:hAnsi="Cambria Math" w:hint="eastAsia"/>
          </w:rPr>
          <m:t>⇒</m:t>
        </m:r>
        <m:func>
          <m:funcPr>
            <m:ctrlPr>
              <w:rPr>
                <w:rFonts w:ascii="Cambria Math" w:eastAsiaTheme="majorEastAsia" w:hAnsi="Cambria Math" w:cstheme="majorBidi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ajorEastAsia" w:hAnsi="Cambria Math" w:cstheme="majorBidi"/>
                  </w:rPr>
                  <m:t>log</m:t>
                </m:r>
                <m:ctrlPr>
                  <w:rPr>
                    <w:rFonts w:ascii="Cambria Math" w:eastAsiaTheme="majorEastAsia" w:hAnsi="Cambria Math" w:cstheme="majorBidi"/>
                  </w:rPr>
                </m:ctrlPr>
              </m:e>
              <m:sub>
                <m:r>
                  <w:rPr>
                    <w:rFonts w:ascii="Cambria Math" w:eastAsiaTheme="majorEastAsia" w:hAnsi="Cambria Math" w:cstheme="majorBidi"/>
                  </w:rPr>
                  <m:t>a</m:t>
                </m:r>
                <m:ctrlPr>
                  <w:rPr>
                    <w:rFonts w:ascii="Cambria Math" w:eastAsiaTheme="majorEastAsia" w:hAnsi="Cambria Math" w:cstheme="majorBidi"/>
                  </w:rPr>
                </m:ctrlPr>
              </m:sub>
            </m:sSub>
          </m:fName>
          <m:e>
            <m:f>
              <m:f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fPr>
              <m:num>
                <m:r>
                  <w:rPr>
                    <w:rFonts w:ascii="Cambria Math" w:eastAsiaTheme="majorEastAsia" w:hAnsi="Cambria Math" w:cstheme="majorBidi"/>
                  </w:rPr>
                  <m:t>1</m:t>
                </m:r>
              </m:num>
              <m:den>
                <m:r>
                  <w:rPr>
                    <w:rFonts w:ascii="Cambria Math" w:eastAsiaTheme="majorEastAsia" w:hAnsi="Cambria Math" w:cstheme="majorBidi"/>
                  </w:rPr>
                  <m:t>a</m:t>
                </m:r>
              </m:den>
            </m:f>
          </m:e>
        </m:func>
        <m:r>
          <w:rPr>
            <w:rFonts w:ascii="Cambria Math" w:eastAsiaTheme="majorEastAsia" w:hAnsi="Cambria Math" w:cstheme="majorBidi"/>
          </w:rPr>
          <m:t>=</m:t>
        </m:r>
        <m:func>
          <m:funcPr>
            <m:ctrlPr>
              <w:rPr>
                <w:rFonts w:ascii="Cambria Math" w:eastAsiaTheme="majorEastAsia" w:hAnsi="Cambria Math" w:cstheme="majorBidi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ajorEastAsia" w:hAnsi="Cambria Math" w:cstheme="majorBidi"/>
                  </w:rPr>
                  <m:t>log</m:t>
                </m:r>
                <m:ctrlPr>
                  <w:rPr>
                    <w:rFonts w:ascii="Cambria Math" w:eastAsiaTheme="majorEastAsia" w:hAnsi="Cambria Math" w:cstheme="majorBidi"/>
                  </w:rPr>
                </m:ctrlPr>
              </m:e>
              <m:sub>
                <m:f>
                  <m:fPr>
                    <m:ctrlPr>
                      <w:rPr>
                        <w:rFonts w:ascii="Cambria Math" w:eastAsiaTheme="majorEastAsia" w:hAnsi="Cambria Math" w:cstheme="majorBid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 w:cstheme="majorBidi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ajorEastAsia" w:hAnsi="Cambria Math" w:cstheme="majorBidi"/>
                      </w:rPr>
                      <m:t>a</m:t>
                    </m:r>
                  </m:den>
                </m:f>
                <m:ctrlPr>
                  <w:rPr>
                    <w:rFonts w:ascii="Cambria Math" w:eastAsiaTheme="majorEastAsia" w:hAnsi="Cambria Math" w:cstheme="majorBidi"/>
                  </w:rPr>
                </m:ctrlPr>
              </m:sub>
            </m:sSub>
          </m:fName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func>
        <m:r>
          <w:rPr>
            <w:rFonts w:ascii="Cambria Math" w:eastAsiaTheme="majorEastAsia" w:hAnsi="Cambria Math" w:cstheme="majorBidi"/>
          </w:rPr>
          <m:t>=-1</m:t>
        </m:r>
      </m:oMath>
      <w:r w:rsidR="009A6FD4">
        <w:rPr>
          <w:rFonts w:asciiTheme="majorHAnsi" w:eastAsiaTheme="majorEastAsia" w:hAnsiTheme="majorHAnsi" w:cstheme="majorBidi"/>
        </w:rPr>
        <w:t xml:space="preserve"> </w:t>
      </w:r>
    </w:p>
    <w:p w14:paraId="75C535D2" w14:textId="1A4AE97B" w:rsidR="00D7780A" w:rsidRPr="00D7780A" w:rsidRDefault="00D7780A" w:rsidP="002D7B83">
      <w:pPr>
        <w:rPr>
          <w:rFonts w:asciiTheme="majorHAnsi" w:eastAsiaTheme="majorEastAsia" w:hAnsiTheme="majorHAnsi" w:cs="Cambria Math"/>
        </w:rPr>
      </w:pPr>
      <m:oMath>
        <m:r>
          <w:rPr>
            <w:rFonts w:ascii="Cambria Math" w:hAnsi="Cambria Math" w:hint="eastAsia"/>
          </w:rPr>
          <m:t>⇒</m:t>
        </m:r>
        <m:func>
          <m:funcPr>
            <m:ctrlPr>
              <w:rPr>
                <w:rFonts w:ascii="Cambria Math" w:hAnsi="Cambria Math" w:cs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 w:cs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log</m:t>
                </m:r>
                <m:ctrlPr>
                  <w:rPr>
                    <w:rFonts w:ascii="Cambria Math" w:hAnsi="Cambria Math" w:cs="Cambria Math"/>
                  </w:rPr>
                </m:ctrlPr>
              </m:e>
              <m:sub>
                <m:r>
                  <w:rPr>
                    <w:rFonts w:ascii="Cambria Math" w:hAnsi="Cambria Math" w:cs="Cambria Math"/>
                  </w:rPr>
                  <m:t>a</m:t>
                </m:r>
                <m:ctrlPr>
                  <w:rPr>
                    <w:rFonts w:ascii="Cambria Math" w:hAnsi="Cambria Math" w:cs="Cambria Math"/>
                  </w:rPr>
                </m:ctrlPr>
              </m:sub>
            </m:sSub>
            <m:ctrlPr>
              <w:rPr>
                <w:rFonts w:ascii="Cambria Math" w:eastAsiaTheme="majorEastAsia" w:hAnsi="Cambria Math" w:cs="Cambria Math"/>
                <w:i/>
              </w:rPr>
            </m:ctrlPr>
          </m:fName>
          <m:e>
            <m:r>
              <w:rPr>
                <w:rFonts w:ascii="Cambria Math" w:eastAsiaTheme="majorEastAsia" w:hAnsi="Cambria Math" w:cs="Cambria Math"/>
              </w:rPr>
              <m:t>b</m:t>
            </m:r>
            <m:ctrlPr>
              <w:rPr>
                <w:rFonts w:ascii="Cambria Math" w:eastAsiaTheme="majorEastAsia" w:hAnsi="Cambria Math" w:cs="Cambria Math"/>
                <w:i/>
              </w:rPr>
            </m:ctrlPr>
          </m:e>
        </m:func>
        <m:r>
          <w:rPr>
            <w:rFonts w:ascii="Cambria Math" w:eastAsiaTheme="majorEastAsia" w:hAnsi="Cambria Math" w:cs="Cambria Math"/>
          </w:rPr>
          <m:t>⋅</m:t>
        </m:r>
        <m:func>
          <m:funcPr>
            <m:ctrlPr>
              <w:rPr>
                <w:rFonts w:ascii="Cambria Math" w:eastAsiaTheme="majorEastAsia" w:hAnsi="Cambria Math" w:cs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ajorEastAsia" w:hAnsi="Cambria Math" w:cs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ajorEastAsia" w:hAnsi="Cambria Math" w:cs="Cambria Math"/>
                  </w:rPr>
                  <m:t>log</m:t>
                </m:r>
              </m:e>
              <m:sub>
                <m:r>
                  <w:rPr>
                    <w:rFonts w:ascii="Cambria Math" w:eastAsiaTheme="majorEastAsia" w:hAnsi="Cambria Math" w:cs="Cambria Math"/>
                  </w:rPr>
                  <m:t>b</m:t>
                </m:r>
                <m:ctrlPr>
                  <w:rPr>
                    <w:rFonts w:ascii="Cambria Math" w:eastAsiaTheme="majorEastAsia" w:hAnsi="Cambria Math" w:cs="Cambria Math"/>
                  </w:rPr>
                </m:ctrlPr>
              </m:sub>
            </m:sSub>
          </m:fName>
          <m:e>
            <m:r>
              <w:rPr>
                <w:rFonts w:ascii="Cambria Math" w:eastAsiaTheme="majorEastAsia" w:hAnsi="Cambria Math" w:cs="Cambria Math"/>
              </w:rPr>
              <m:t>a</m:t>
            </m:r>
          </m:e>
        </m:func>
        <m:r>
          <w:rPr>
            <w:rFonts w:ascii="Cambria Math" w:eastAsiaTheme="majorEastAsia" w:hAnsi="Cambria Math" w:cs="Cambria Math"/>
          </w:rPr>
          <m:t>=1</m:t>
        </m:r>
      </m:oMath>
      <w:r>
        <w:rPr>
          <w:rFonts w:asciiTheme="majorHAnsi" w:eastAsiaTheme="majorEastAsia" w:hAnsiTheme="majorHAnsi" w:cs="Cambria Math"/>
        </w:rPr>
        <w:t xml:space="preserve"> (dim. cambiamento base)</w:t>
      </w:r>
    </w:p>
    <w:p w14:paraId="7B10DD40" w14:textId="235EB38A" w:rsidR="00BA701F" w:rsidRDefault="00820E7B" w:rsidP="00616E55">
      <w:pPr>
        <w:pStyle w:val="Titolo2"/>
      </w:pPr>
      <w:r>
        <w:t>Proprietà</w:t>
      </w:r>
    </w:p>
    <w:p w14:paraId="2D0F1891" w14:textId="4B6C21C4" w:rsidR="0089545D" w:rsidRPr="0089545D" w:rsidRDefault="00820E7B" w:rsidP="00616E55">
      <w:pPr>
        <w:pStyle w:val="Titolo3"/>
      </w:pPr>
      <w:r>
        <w:t>Logarit</w:t>
      </w:r>
      <w:bookmarkStart w:id="0" w:name="_GoBack"/>
      <w:bookmarkEnd w:id="0"/>
      <w:r>
        <w:t>mo di un prodotto</w:t>
      </w:r>
      <w:r w:rsidR="0089545D">
        <w:t>/quoziente</w:t>
      </w:r>
    </w:p>
    <w:p w14:paraId="4FBB42D9" w14:textId="5189E704" w:rsidR="00820E7B" w:rsidRPr="0070053A" w:rsidRDefault="00203A27" w:rsidP="00820E7B">
      <w:pPr>
        <w:rPr>
          <w:b/>
        </w:rPr>
      </w:pPr>
      <m:oMath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  <w:b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  <w:b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b⋅c</m:t>
                </m:r>
              </m:e>
            </m:d>
          </m:e>
        </m:func>
        <m:r>
          <m:rPr>
            <m:sty m:val="bi"/>
          </m:rP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  <w:b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  <w:b/>
                  </w:rPr>
                </m:ctrlP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</m:func>
        <m:r>
          <m:rPr>
            <m:sty m:val="bi"/>
          </m:rP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  <w:b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  <w:b/>
                  </w:rPr>
                </m:ctrlP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</m:func>
      </m:oMath>
      <w:r w:rsidR="0089545D" w:rsidRPr="0070053A">
        <w:rPr>
          <w:b/>
        </w:rPr>
        <w:t xml:space="preserve"> </w:t>
      </w:r>
    </w:p>
    <w:p w14:paraId="2BC1774B" w14:textId="26845B0E" w:rsidR="0089545D" w:rsidRDefault="0003211D" w:rsidP="0089545D">
      <m:oMath>
        <m:r>
          <w:rPr>
            <w:rFonts w:ascii="Cambria Math" w:hAnsi="Cambria Math" w:hint="eastAsia"/>
          </w:rPr>
          <m:t>⇒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c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b</m:t>
            </m:r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c</m:t>
            </m:r>
          </m:e>
        </m:func>
      </m:oMath>
      <w:r w:rsidR="0089545D">
        <w:t xml:space="preserve"> </w:t>
      </w:r>
    </w:p>
    <w:p w14:paraId="380A47D2" w14:textId="29869074" w:rsidR="0089545D" w:rsidRDefault="0089545D" w:rsidP="00616E55">
      <w:pPr>
        <w:pStyle w:val="Titolo3"/>
      </w:pPr>
      <w:r>
        <w:t>Logaritmo di una potenza/radice</w:t>
      </w:r>
    </w:p>
    <w:p w14:paraId="7D721961" w14:textId="1F4C5C8D" w:rsidR="0089545D" w:rsidRDefault="00203A27" w:rsidP="0089545D"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(b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  <m:r>
              <w:rPr>
                <w:rFonts w:ascii="Cambria Math" w:hAnsi="Cambria Math"/>
              </w:rPr>
              <m:t>)</m:t>
            </m:r>
          </m:e>
        </m:func>
        <m:r>
          <w:rPr>
            <w:rFonts w:ascii="Cambria Math" w:hAnsi="Cambria Math"/>
          </w:rPr>
          <m:t>=n⋅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b</m:t>
                </m:r>
              </m:e>
            </m:d>
          </m:e>
        </m:func>
      </m:oMath>
      <w:r w:rsidR="0089545D">
        <w:t xml:space="preserve"> </w:t>
      </w:r>
    </w:p>
    <w:p w14:paraId="542096C7" w14:textId="0D2BE815" w:rsidR="0089545D" w:rsidRDefault="0003211D" w:rsidP="0089545D">
      <m:oMath>
        <m:r>
          <w:rPr>
            <w:rFonts w:ascii="Cambria Math" w:hAnsi="Cambria Math" w:hint="eastAsia"/>
          </w:rPr>
          <m:t>⇒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n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rad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b</m:t>
                </m:r>
              </m:e>
            </m:d>
          </m:e>
        </m:func>
      </m:oMath>
      <w:r w:rsidR="0089545D">
        <w:t xml:space="preserve"> </w:t>
      </w:r>
    </w:p>
    <w:p w14:paraId="49B33DA6" w14:textId="7C50D428" w:rsidR="00946229" w:rsidRDefault="00946229" w:rsidP="00616E55">
      <w:pPr>
        <w:pStyle w:val="Titolo3"/>
      </w:pPr>
      <w:r>
        <w:t>Cambiamento di base</w:t>
      </w:r>
    </w:p>
    <w:p w14:paraId="37684C0B" w14:textId="77777777" w:rsidR="00E02F0F" w:rsidRDefault="00203A27"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c</m:t>
            </m:r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</w:rPr>
                  <m:t>c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</w:rPr>
                  <m:t>a</m:t>
                </m:r>
              </m:e>
            </m:func>
          </m:den>
        </m:f>
      </m:oMath>
      <w:r w:rsidR="00946229">
        <w:t xml:space="preserve"> </w:t>
      </w:r>
    </w:p>
    <w:p w14:paraId="163003A9" w14:textId="0E94368F" w:rsidR="00C35E64" w:rsidRDefault="0003211D">
      <m:oMath>
        <m:r>
          <w:rPr>
            <w:rFonts w:ascii="Cambria Math" w:hAnsi="Cambria Math" w:hint="eastAsia"/>
          </w:rPr>
          <m:t>⇒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b</m:t>
            </m:r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</w:rPr>
                  <m:t>a</m:t>
                </m:r>
              </m:e>
            </m:func>
          </m:den>
        </m:f>
      </m:oMath>
      <w:r w:rsidR="00E02F0F">
        <w:t xml:space="preserve"> </w:t>
      </w:r>
    </w:p>
    <w:p w14:paraId="4F876078" w14:textId="08B85F56" w:rsidR="009A6FD4" w:rsidRDefault="0003211D">
      <m:oMath>
        <m:r>
          <w:rPr>
            <w:rFonts w:ascii="Cambria Math" w:hAnsi="Cambria Math" w:hint="eastAsia"/>
          </w:rPr>
          <m:t>⇒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a</m:t>
                    </m:r>
                  </m:den>
                </m:f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b</m:t>
            </m:r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fName>
              <m:e>
                <m:r>
                  <w:rPr>
                    <w:rFonts w:ascii="Cambria Math" w:hAnsi="Cambria Math"/>
                  </w:rPr>
                  <m:t>b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</m:fName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a</m:t>
                    </m:r>
                  </m:den>
                </m:f>
              </m:e>
            </m:func>
          </m:den>
        </m:f>
        <m:r>
          <w:rPr>
            <w:rFonts w:ascii="Cambria Math" w:hAnsi="Cambria Math"/>
          </w:rPr>
          <m:t>=-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b</m:t>
            </m:r>
          </m:e>
        </m:func>
      </m:oMath>
      <w:r>
        <w:t xml:space="preserve"> </w:t>
      </w:r>
    </w:p>
    <w:p w14:paraId="37140A50" w14:textId="244A99C1" w:rsidR="009A6FD4" w:rsidRDefault="009A6FD4" w:rsidP="00616E55">
      <w:pPr>
        <w:pStyle w:val="Titolo3"/>
      </w:pPr>
      <w:r>
        <w:t>Togliere la funzione di logaritmo</w:t>
      </w:r>
    </w:p>
    <w:p w14:paraId="33D5AF14" w14:textId="77777777" w:rsidR="006B79C5" w:rsidRDefault="00203A27" w:rsidP="009A6FD4"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m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n</m:t>
            </m:r>
          </m:e>
        </m:func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 xml:space="preserve"> 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</w:rPr>
                  <m:t>m</m:t>
                </m:r>
              </m:e>
            </m:func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</m:fName>
              <m:e>
                <m:r>
                  <w:rPr>
                    <w:rFonts w:ascii="Cambria Math" w:hAnsi="Cambria Math"/>
                  </w:rPr>
                  <m:t>n</m:t>
                </m:r>
              </m:e>
            </m:func>
          </m:sup>
        </m:sSup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 xml:space="preserve"> m=n</m:t>
        </m:r>
      </m:oMath>
      <w:r w:rsidR="009A6FD4">
        <w:t xml:space="preserve"> </w:t>
      </w:r>
    </w:p>
    <w:p w14:paraId="69F45151" w14:textId="70893A4A" w:rsidR="007619E2" w:rsidRPr="007619E2" w:rsidRDefault="00203A27" w:rsidP="009A6FD4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sup>
          </m:sSup>
          <m:r>
            <w:rPr>
              <w:rFonts w:ascii="Cambria Math" w:hAnsi="Cambria Math"/>
            </w:rPr>
            <m:t xml:space="preserve">=x, 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e>
          </m:func>
          <m:r>
            <w:rPr>
              <w:rFonts w:ascii="Cambria Math" w:hAnsi="Cambria Math"/>
            </w:rPr>
            <m:t>=x</m:t>
          </m:r>
        </m:oMath>
      </m:oMathPara>
    </w:p>
    <w:p w14:paraId="46D4333D" w14:textId="24FBC654" w:rsidR="005D2523" w:rsidRDefault="005D2523" w:rsidP="00616E55">
      <w:pPr>
        <w:pStyle w:val="Titolo3"/>
      </w:pPr>
      <w:r>
        <w:lastRenderedPageBreak/>
        <w:t>Togliere la funzione esponenziale</w:t>
      </w:r>
    </w:p>
    <w:p w14:paraId="0B9C04AC" w14:textId="477855E9" w:rsidR="005D2523" w:rsidRPr="005D2523" w:rsidRDefault="00203A27" w:rsidP="005D2523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=b</m:t>
        </m:r>
        <m:r>
          <w:rPr>
            <w:rFonts w:ascii="Cambria Math" w:hAnsi="Cambria Math" w:hint="eastAsia"/>
          </w:rPr>
          <m:t>⇒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b</m:t>
            </m:r>
          </m:e>
        </m:func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x⋅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a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b</m:t>
            </m:r>
          </m:e>
        </m:func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x=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b</m:t>
            </m:r>
          </m:e>
        </m:func>
      </m:oMath>
      <w:r w:rsidR="005D2523">
        <w:t xml:space="preserve"> </w:t>
      </w:r>
    </w:p>
    <w:p w14:paraId="37A0A7A0" w14:textId="6C1AF90C" w:rsidR="00C35E64" w:rsidRDefault="005D2523">
      <w:r>
        <w:t xml:space="preserve">L’inverso della operazione precedente. Lo scopo è quello di </w:t>
      </w:r>
      <w:r w:rsidRPr="005D2523">
        <w:rPr>
          <w:b/>
        </w:rPr>
        <w:t>fare uscire dal logaritmo la funzione esponenziale</w:t>
      </w:r>
      <w:r>
        <w:t>, e poi annullare l’argomento così viene isolato il logaritmo stesso.</w:t>
      </w:r>
    </w:p>
    <w:p w14:paraId="6E84B7B0" w14:textId="77777777" w:rsidR="005D2523" w:rsidRDefault="005D2523"/>
    <w:p w14:paraId="30963C12" w14:textId="77777777" w:rsidR="009365D1" w:rsidRPr="009365D1" w:rsidRDefault="009365D1" w:rsidP="009365D1">
      <w:pPr>
        <w:rPr>
          <w:rStyle w:val="Enfasicorsivo"/>
        </w:rPr>
      </w:pPr>
      <w:r w:rsidRPr="009365D1">
        <w:rPr>
          <w:rStyle w:val="Enfasicorsivo"/>
        </w:rPr>
        <w:t>Esempio</w:t>
      </w:r>
    </w:p>
    <w:p w14:paraId="1D8E7496" w14:textId="1C21C286" w:rsidR="00C35E64" w:rsidRPr="00C35E64" w:rsidRDefault="00203A27" w:rsidP="00C35E64">
      <w:pPr>
        <w:rPr>
          <w:rFonts w:asciiTheme="majorHAnsi" w:eastAsiaTheme="majorEastAsia" w:hAnsiTheme="majorHAnsi" w:cstheme="majorBidi"/>
          <w:i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x-2</m:t>
                </m:r>
              </m:e>
            </m:d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x-3</m:t>
                </m:r>
              </m:e>
            </m:d>
            <m:r>
              <w:rPr>
                <w:rFonts w:ascii="Cambria Math" w:hAnsi="Cambria Math"/>
              </w:rPr>
              <m:t>=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d>
              </m:e>
            </m:func>
          </m:e>
        </m:func>
      </m:oMath>
      <w:r w:rsidR="009A6FD4">
        <w:rPr>
          <w:rFonts w:asciiTheme="majorHAnsi" w:eastAsiaTheme="majorEastAsia" w:hAnsiTheme="majorHAnsi" w:cstheme="majorBidi"/>
          <w:i/>
        </w:rPr>
        <w:t xml:space="preserve"> </w:t>
      </w:r>
    </w:p>
    <w:p w14:paraId="34FD7F10" w14:textId="56305749" w:rsidR="00C35E64" w:rsidRPr="00C35E64" w:rsidRDefault="00203A27" w:rsidP="00C35E64">
      <w:pPr>
        <w:rPr>
          <w:rFonts w:asciiTheme="majorHAnsi" w:eastAsiaTheme="majorEastAsia" w:hAnsiTheme="majorHAnsi" w:cstheme="majorBidi"/>
          <w:i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x-2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x-3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=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d>
              </m:e>
            </m:func>
          </m:e>
        </m:func>
      </m:oMath>
      <w:r w:rsidR="009A6FD4">
        <w:rPr>
          <w:rFonts w:asciiTheme="majorHAnsi" w:eastAsiaTheme="majorEastAsia" w:hAnsiTheme="majorHAnsi" w:cstheme="majorBidi"/>
          <w:i/>
        </w:rPr>
        <w:t xml:space="preserve"> </w:t>
      </w:r>
    </w:p>
    <w:p w14:paraId="24D20939" w14:textId="179165BC" w:rsidR="009A6FD4" w:rsidRPr="009A6FD4" w:rsidRDefault="00203A27" w:rsidP="00C35E64">
      <w:pPr>
        <w:rPr>
          <w:rFonts w:asciiTheme="majorHAnsi" w:eastAsiaTheme="majorEastAsia" w:hAnsiTheme="majorHAnsi" w:cstheme="majorBidi"/>
          <w:i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x-2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x-3</m:t>
                        </m:r>
                      </m:den>
                    </m:f>
                  </m:e>
                </m:d>
              </m:e>
            </m:func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d>
              </m:e>
            </m:func>
          </m:sup>
        </m:sSup>
      </m:oMath>
      <w:r w:rsidR="009A6FD4">
        <w:rPr>
          <w:rFonts w:asciiTheme="majorHAnsi" w:eastAsiaTheme="majorEastAsia" w:hAnsiTheme="majorHAnsi" w:cstheme="majorBidi"/>
          <w:i/>
        </w:rPr>
        <w:t xml:space="preserve"> </w:t>
      </w:r>
    </w:p>
    <w:p w14:paraId="622E1643" w14:textId="3FF8AB73" w:rsidR="009A6FD4" w:rsidRPr="009A6FD4" w:rsidRDefault="00203A27" w:rsidP="00C35E64">
      <w:pPr>
        <w:rPr>
          <w:rFonts w:asciiTheme="majorHAnsi" w:eastAsiaTheme="majorEastAsia" w:hAnsiTheme="majorHAnsi" w:cstheme="majorBidi"/>
          <w:i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x-2</m:t>
            </m:r>
          </m:num>
          <m:den>
            <m:r>
              <w:rPr>
                <w:rFonts w:ascii="Cambria Math" w:hAnsi="Cambria Math"/>
              </w:rPr>
              <m:t>x-3</m:t>
            </m:r>
          </m:den>
        </m:f>
        <m:r>
          <w:rPr>
            <w:rFonts w:ascii="Cambria Math" w:eastAsiaTheme="majorEastAsia" w:hAnsi="Cambria Math" w:cstheme="majorBidi"/>
          </w:rPr>
          <m:t>=4</m:t>
        </m:r>
      </m:oMath>
      <w:r w:rsidR="009A6FD4">
        <w:rPr>
          <w:rFonts w:asciiTheme="majorHAnsi" w:eastAsiaTheme="majorEastAsia" w:hAnsiTheme="majorHAnsi" w:cstheme="majorBidi"/>
          <w:i/>
        </w:rPr>
        <w:t xml:space="preserve"> </w:t>
      </w:r>
    </w:p>
    <w:p w14:paraId="5A09760E" w14:textId="5A3CEC03" w:rsidR="00D73C0C" w:rsidRPr="00C840DF" w:rsidRDefault="009A6FD4">
      <w:pPr>
        <w:rPr>
          <w:rFonts w:asciiTheme="majorHAnsi" w:eastAsiaTheme="majorEastAsia" w:hAnsiTheme="majorHAnsi" w:cstheme="majorBidi"/>
          <w:i/>
        </w:rPr>
      </w:pPr>
      <m:oMath>
        <m:r>
          <w:rPr>
            <w:rFonts w:ascii="Cambria Math" w:eastAsiaTheme="majorEastAsia" w:hAnsi="Cambria Math" w:cstheme="majorBidi"/>
          </w:rPr>
          <m:t>x=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>
              <w:rPr>
                <w:rFonts w:ascii="Cambria Math" w:eastAsiaTheme="majorEastAsia" w:hAnsi="Cambria Math" w:cstheme="majorBidi"/>
              </w:rPr>
              <m:t>10</m:t>
            </m:r>
          </m:num>
          <m:den>
            <m:r>
              <w:rPr>
                <w:rFonts w:ascii="Cambria Math" w:eastAsiaTheme="majorEastAsia" w:hAnsi="Cambria Math" w:cstheme="majorBidi"/>
              </w:rPr>
              <m:t>3</m:t>
            </m:r>
          </m:den>
        </m:f>
      </m:oMath>
      <w:r>
        <w:rPr>
          <w:rFonts w:asciiTheme="majorHAnsi" w:eastAsiaTheme="majorEastAsia" w:hAnsiTheme="majorHAnsi" w:cstheme="majorBidi"/>
          <w:i/>
        </w:rPr>
        <w:t xml:space="preserve"> </w:t>
      </w:r>
    </w:p>
    <w:p w14:paraId="7ED71261" w14:textId="6F521C70" w:rsidR="009365D1" w:rsidRPr="00413DB2" w:rsidRDefault="009365D1" w:rsidP="00FD7AC8">
      <w:pPr>
        <w:rPr>
          <w:rFonts w:asciiTheme="majorHAnsi" w:eastAsiaTheme="majorEastAsia" w:hAnsiTheme="majorHAnsi" w:cstheme="majorBidi"/>
          <w:b/>
          <w:bCs/>
          <w:color w:val="4D7650" w:themeColor="accent1" w:themeShade="B5"/>
          <w:sz w:val="32"/>
          <w:szCs w:val="32"/>
        </w:rPr>
      </w:pPr>
    </w:p>
    <w:sectPr w:rsidR="009365D1" w:rsidRPr="00413DB2" w:rsidSect="00733B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4E000" w14:textId="77777777" w:rsidR="00203A27" w:rsidRDefault="00203A27" w:rsidP="00B17CFD">
      <w:r>
        <w:separator/>
      </w:r>
    </w:p>
  </w:endnote>
  <w:endnote w:type="continuationSeparator" w:id="0">
    <w:p w14:paraId="047CFDF3" w14:textId="77777777" w:rsidR="00203A27" w:rsidRDefault="00203A27" w:rsidP="00B1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altName w:val="Lucida Fax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BF54F" w14:textId="77777777" w:rsidR="009365D1" w:rsidRDefault="009365D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874A4" w14:textId="2EEC726D" w:rsidR="009365D1" w:rsidRDefault="009365D1">
    <w:pPr>
      <w:pStyle w:val="Pidipagina"/>
    </w:pPr>
    <w:r>
      <w:t>2014 Mc128k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B2AA7" w14:textId="77777777" w:rsidR="009365D1" w:rsidRDefault="009365D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FCFDC" w14:textId="77777777" w:rsidR="00203A27" w:rsidRDefault="00203A27" w:rsidP="00B17CFD">
      <w:r>
        <w:separator/>
      </w:r>
    </w:p>
  </w:footnote>
  <w:footnote w:type="continuationSeparator" w:id="0">
    <w:p w14:paraId="0D374468" w14:textId="77777777" w:rsidR="00203A27" w:rsidRDefault="00203A27" w:rsidP="00B17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3F3DA" w14:textId="77777777" w:rsidR="009365D1" w:rsidRDefault="009365D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D24CC" w14:textId="77777777" w:rsidR="009365D1" w:rsidRDefault="009365D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804D7" w14:textId="77777777" w:rsidR="009365D1" w:rsidRDefault="009365D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63F2D"/>
    <w:multiLevelType w:val="hybridMultilevel"/>
    <w:tmpl w:val="E6D282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4A6E28"/>
    <w:multiLevelType w:val="hybridMultilevel"/>
    <w:tmpl w:val="D952C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F39F0"/>
    <w:multiLevelType w:val="hybridMultilevel"/>
    <w:tmpl w:val="BE28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D60279"/>
    <w:multiLevelType w:val="hybridMultilevel"/>
    <w:tmpl w:val="F7B80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802"/>
    <w:rsid w:val="00001B32"/>
    <w:rsid w:val="0003211D"/>
    <w:rsid w:val="000445CB"/>
    <w:rsid w:val="0009237F"/>
    <w:rsid w:val="00182408"/>
    <w:rsid w:val="00203A27"/>
    <w:rsid w:val="00295655"/>
    <w:rsid w:val="002D7B83"/>
    <w:rsid w:val="003A0C86"/>
    <w:rsid w:val="00413DB2"/>
    <w:rsid w:val="0045351E"/>
    <w:rsid w:val="005D2523"/>
    <w:rsid w:val="005E4C49"/>
    <w:rsid w:val="006029B1"/>
    <w:rsid w:val="00616E55"/>
    <w:rsid w:val="00684A94"/>
    <w:rsid w:val="006B79C5"/>
    <w:rsid w:val="0070053A"/>
    <w:rsid w:val="00733B72"/>
    <w:rsid w:val="00736802"/>
    <w:rsid w:val="007619E2"/>
    <w:rsid w:val="008147ED"/>
    <w:rsid w:val="00820E7B"/>
    <w:rsid w:val="0089545D"/>
    <w:rsid w:val="009166E2"/>
    <w:rsid w:val="009365D1"/>
    <w:rsid w:val="00942196"/>
    <w:rsid w:val="00946229"/>
    <w:rsid w:val="00950E31"/>
    <w:rsid w:val="009A6FD4"/>
    <w:rsid w:val="00A07935"/>
    <w:rsid w:val="00AD4279"/>
    <w:rsid w:val="00B17CFD"/>
    <w:rsid w:val="00B466CF"/>
    <w:rsid w:val="00BA701F"/>
    <w:rsid w:val="00C01E28"/>
    <w:rsid w:val="00C35E64"/>
    <w:rsid w:val="00C840DF"/>
    <w:rsid w:val="00CC42F1"/>
    <w:rsid w:val="00D73C0C"/>
    <w:rsid w:val="00D7780A"/>
    <w:rsid w:val="00DB6934"/>
    <w:rsid w:val="00E02F0F"/>
    <w:rsid w:val="00E23897"/>
    <w:rsid w:val="00F71560"/>
    <w:rsid w:val="00FA4A53"/>
    <w:rsid w:val="00FD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EE8C2"/>
  <w14:defaultImageDpi w14:val="300"/>
  <w15:docId w15:val="{1428C317-5D29-4053-AEF8-59823192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A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D7650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029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16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2A376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36802"/>
    <w:pPr>
      <w:pBdr>
        <w:bottom w:val="single" w:sz="8" w:space="4" w:color="72A376" w:themeColor="accent1"/>
      </w:pBdr>
      <w:spacing w:after="300"/>
      <w:contextualSpacing/>
    </w:pPr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36802"/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  <w:lang w:val="it-IT"/>
    </w:rPr>
  </w:style>
  <w:style w:type="character" w:styleId="Testosegnaposto">
    <w:name w:val="Placeholder Text"/>
    <w:basedOn w:val="Carpredefinitoparagrafo"/>
    <w:uiPriority w:val="99"/>
    <w:semiHidden/>
    <w:rsid w:val="00BA701F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0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701F"/>
    <w:rPr>
      <w:rFonts w:ascii="Lucida Grande" w:hAnsi="Lucida Grande"/>
      <w:sz w:val="18"/>
      <w:szCs w:val="18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A701F"/>
    <w:rPr>
      <w:rFonts w:asciiTheme="majorHAnsi" w:eastAsiaTheme="majorEastAsia" w:hAnsiTheme="majorHAnsi" w:cstheme="majorBidi"/>
      <w:b/>
      <w:bCs/>
      <w:color w:val="4D7650" w:themeColor="accent1" w:themeShade="B5"/>
      <w:sz w:val="32"/>
      <w:szCs w:val="32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50E31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50E3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50E31"/>
    <w:rPr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50E31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50E31"/>
    <w:rPr>
      <w:b/>
      <w:bCs/>
      <w:sz w:val="20"/>
      <w:szCs w:val="2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29B1"/>
    <w:rPr>
      <w:rFonts w:asciiTheme="majorHAnsi" w:eastAsiaTheme="majorEastAsia" w:hAnsiTheme="majorHAnsi" w:cstheme="majorBidi"/>
      <w:b/>
      <w:bCs/>
      <w:color w:val="72A376" w:themeColor="accent1"/>
      <w:sz w:val="26"/>
      <w:szCs w:val="26"/>
      <w:lang w:val="it-IT"/>
    </w:rPr>
  </w:style>
  <w:style w:type="paragraph" w:styleId="Paragrafoelenco">
    <w:name w:val="List Paragraph"/>
    <w:basedOn w:val="Normale"/>
    <w:uiPriority w:val="34"/>
    <w:qFormat/>
    <w:rsid w:val="00295655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5655"/>
    <w:pPr>
      <w:numPr>
        <w:ilvl w:val="1"/>
      </w:numPr>
    </w:pPr>
    <w:rPr>
      <w:rFonts w:asciiTheme="majorHAnsi" w:eastAsiaTheme="majorEastAsia" w:hAnsiTheme="majorHAnsi" w:cstheme="majorBidi"/>
      <w:i/>
      <w:iCs/>
      <w:color w:val="72A376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5655"/>
    <w:rPr>
      <w:rFonts w:asciiTheme="majorHAnsi" w:eastAsiaTheme="majorEastAsia" w:hAnsiTheme="majorHAnsi" w:cstheme="majorBidi"/>
      <w:i/>
      <w:iCs/>
      <w:color w:val="72A376" w:themeColor="accent1"/>
      <w:spacing w:val="15"/>
      <w:lang w:val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E02F0F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E02F0F"/>
    <w:rPr>
      <w:rFonts w:ascii="Lucida Grande" w:hAnsi="Lucida Grande" w:cs="Lucida Grande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17CFD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7CFD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17CFD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7CFD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16E55"/>
    <w:rPr>
      <w:rFonts w:asciiTheme="majorHAnsi" w:eastAsiaTheme="majorEastAsia" w:hAnsiTheme="majorHAnsi" w:cstheme="majorBidi"/>
      <w:b/>
      <w:bCs/>
      <w:color w:val="72A376" w:themeColor="accent1"/>
      <w:lang w:val="it-IT"/>
    </w:rPr>
  </w:style>
  <w:style w:type="character" w:styleId="Enfasicorsivo">
    <w:name w:val="Emphasis"/>
    <w:basedOn w:val="Carpredefinitoparagrafo"/>
    <w:uiPriority w:val="20"/>
    <w:qFormat/>
    <w:rsid w:val="00D77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Foundry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Foundry">
      <a:majorFont>
        <a:latin typeface="Rockwell"/>
        <a:ea typeface=""/>
        <a:cs typeface=""/>
        <a:font script="Grek" typeface="Cambria"/>
        <a:font script="Cyrl" typeface="Cambria"/>
        <a:font script="Jpan" typeface="ＭＳ 明朝"/>
        <a:font script="Hang" typeface="바탕"/>
        <a:font script="Hans" typeface="华文新魏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ＭＳ 明朝"/>
        <a:font script="Hang" typeface="바탕"/>
        <a:font script="Hans" typeface="华文新魏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oundry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7E4041-40A6-4596-ADD2-39F32065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Mc128k</cp:lastModifiedBy>
  <cp:revision>25</cp:revision>
  <dcterms:created xsi:type="dcterms:W3CDTF">2014-02-27T15:36:00Z</dcterms:created>
  <dcterms:modified xsi:type="dcterms:W3CDTF">2015-01-13T16:46:00Z</dcterms:modified>
</cp:coreProperties>
</file>