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78FBB" w14:textId="77777777" w:rsidR="00E32ABE" w:rsidRDefault="00C76E82" w:rsidP="00C76E82">
      <w:pPr>
        <w:pStyle w:val="Title"/>
      </w:pPr>
      <w:r>
        <w:t>Numeri Relativi</w:t>
      </w:r>
    </w:p>
    <w:p w14:paraId="5581C163" w14:textId="77777777" w:rsidR="00424A11" w:rsidRDefault="00424A11" w:rsidP="00424A11">
      <w:r>
        <w:t>Attenzione: contenuto estremamente banale, si prega di non indignarsi.</w:t>
      </w:r>
    </w:p>
    <w:p w14:paraId="6DE4E59A" w14:textId="77777777" w:rsidR="00C76E82" w:rsidRDefault="00C76E82" w:rsidP="00C76E82">
      <w:pPr>
        <w:pStyle w:val="Heading1"/>
      </w:pPr>
      <w:r>
        <w:t>Basi</w:t>
      </w:r>
    </w:p>
    <w:p w14:paraId="014941B4" w14:textId="77777777" w:rsidR="00C76E82" w:rsidRDefault="00C76E82" w:rsidP="00C76E82">
      <w:r>
        <w:t>Indica numeri che sono preceduti da un segno + o -.</w:t>
      </w:r>
    </w:p>
    <w:p w14:paraId="726A5A7F" w14:textId="77777777" w:rsidR="00C76E82" w:rsidRDefault="00C76E82" w:rsidP="00C76E82">
      <w:r>
        <w:rPr>
          <w:noProof/>
          <w:lang w:val="en-US" w:eastAsia="en-US"/>
        </w:rPr>
        <w:drawing>
          <wp:inline distT="0" distB="0" distL="0" distR="0" wp14:anchorId="5ABD6488" wp14:editId="2EC69DDC">
            <wp:extent cx="3656330" cy="255093"/>
            <wp:effectExtent l="0" t="0" r="1270" b="0"/>
            <wp:docPr id="1" name="Immagine 1" descr="Macintosh HD:Users:mc128k:Desktop:Relat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Relat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5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EBE9C" w14:textId="77777777" w:rsidR="00C76E82" w:rsidRDefault="00C76E82" w:rsidP="00C76E82"/>
    <w:p w14:paraId="37835172" w14:textId="77777777" w:rsidR="00C76E82" w:rsidRDefault="00C76E82" w:rsidP="00C76E82">
      <w:r>
        <w:t>I numeri positivi sono quelli dopo lo 0, i negativi sono prima.</w:t>
      </w:r>
    </w:p>
    <w:p w14:paraId="43D8561C" w14:textId="77777777" w:rsidR="00C76E82" w:rsidRDefault="00C76E82" w:rsidP="00C76E82"/>
    <w:p w14:paraId="5D6C45E3" w14:textId="77777777" w:rsidR="00C76E82" w:rsidRDefault="00C76E82" w:rsidP="00C76E82">
      <w:r>
        <w:t xml:space="preserve">Se il numero non è preceduto da segno si definisce </w:t>
      </w:r>
      <w:r>
        <w:rPr>
          <w:b/>
        </w:rPr>
        <w:t>modulo</w:t>
      </w:r>
      <w:r>
        <w:t xml:space="preserve"> o assoluto. Il modulo è sempre considerato positivo.</w:t>
      </w:r>
    </w:p>
    <w:p w14:paraId="1DC20DE1" w14:textId="77777777" w:rsidR="00C76E82" w:rsidRDefault="00C76E82" w:rsidP="00C76E82"/>
    <w:p w14:paraId="389B203E" w14:textId="77777777" w:rsidR="00C76E82" w:rsidRDefault="00C76E82" w:rsidP="00C76E82">
      <w:r>
        <w:t>Due numeri relativi sono:</w:t>
      </w:r>
    </w:p>
    <w:p w14:paraId="3230CA82" w14:textId="77777777" w:rsidR="00C76E82" w:rsidRDefault="00C76E82" w:rsidP="00C76E82">
      <w:pPr>
        <w:pStyle w:val="ListParagraph"/>
        <w:numPr>
          <w:ilvl w:val="0"/>
          <w:numId w:val="1"/>
        </w:numPr>
      </w:pPr>
      <w:r>
        <w:rPr>
          <w:b/>
        </w:rPr>
        <w:t>Concordi</w:t>
      </w:r>
      <w:r>
        <w:t>: quando hanno lo stesso segno</w:t>
      </w:r>
    </w:p>
    <w:p w14:paraId="14D5AADB" w14:textId="77777777" w:rsidR="00C76E82" w:rsidRDefault="00C76E82" w:rsidP="00C76E82">
      <w:pPr>
        <w:pStyle w:val="ListParagraph"/>
        <w:numPr>
          <w:ilvl w:val="0"/>
          <w:numId w:val="1"/>
        </w:numPr>
      </w:pPr>
      <w:r>
        <w:rPr>
          <w:b/>
        </w:rPr>
        <w:t>Discordi</w:t>
      </w:r>
      <w:r>
        <w:t>: quando hanno segno diverso</w:t>
      </w:r>
    </w:p>
    <w:p w14:paraId="64084DED" w14:textId="77777777" w:rsidR="00C76E82" w:rsidRDefault="00C76E82" w:rsidP="00C76E82">
      <w:pPr>
        <w:pStyle w:val="ListParagraph"/>
        <w:numPr>
          <w:ilvl w:val="0"/>
          <w:numId w:val="1"/>
        </w:numPr>
      </w:pPr>
      <w:r>
        <w:rPr>
          <w:b/>
        </w:rPr>
        <w:t>Uguali</w:t>
      </w:r>
      <w:r>
        <w:t>: quando hanno stesso segno e modulo</w:t>
      </w:r>
    </w:p>
    <w:p w14:paraId="2DA26A0B" w14:textId="77777777" w:rsidR="00C76E82" w:rsidRDefault="00C76E82" w:rsidP="00C76E82">
      <w:pPr>
        <w:pStyle w:val="ListParagraph"/>
        <w:numPr>
          <w:ilvl w:val="0"/>
          <w:numId w:val="1"/>
        </w:numPr>
      </w:pPr>
      <w:r>
        <w:rPr>
          <w:b/>
        </w:rPr>
        <w:t>Opposti</w:t>
      </w:r>
      <w:r>
        <w:t>: quando hanno stesso modulo e diverso segno</w:t>
      </w:r>
    </w:p>
    <w:p w14:paraId="4ACB05E2" w14:textId="77777777" w:rsidR="00C76E82" w:rsidRDefault="00C76E82" w:rsidP="00C76E82"/>
    <w:p w14:paraId="69AD796E" w14:textId="77777777" w:rsidR="00C76E82" w:rsidRDefault="00C76E82" w:rsidP="00C76E82">
      <w:r>
        <w:t>Quando si confrontanodue numeri, è più grande quello più a destra nella linea (-5 più grande di -7, 9 più grande di 6)</w:t>
      </w:r>
    </w:p>
    <w:p w14:paraId="3F1851FE" w14:textId="77777777" w:rsidR="00C76E82" w:rsidRDefault="00C76E82" w:rsidP="00C76E82"/>
    <w:p w14:paraId="230E5FBB" w14:textId="77777777" w:rsidR="00C76E82" w:rsidRDefault="00C76E82" w:rsidP="00C76E82">
      <w:pPr>
        <w:pStyle w:val="Heading1"/>
      </w:pPr>
      <w:r>
        <w:t>Operazioni</w:t>
      </w:r>
    </w:p>
    <w:p w14:paraId="797B5655" w14:textId="77777777" w:rsidR="00C76E82" w:rsidRDefault="00C76E82" w:rsidP="00C76E82">
      <w:r>
        <w:t>Per tutte le operazioni bisogna considerare i segni in questo modo:</w:t>
      </w:r>
    </w:p>
    <w:p w14:paraId="0BABED13" w14:textId="77777777" w:rsidR="00C76E82" w:rsidRDefault="00C76E82" w:rsidP="00C76E82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+⋅- = -</m:t>
        </m:r>
      </m:oMath>
    </w:p>
    <w:p w14:paraId="5DB29E7C" w14:textId="77777777" w:rsidR="00C76E82" w:rsidRPr="00C76E82" w:rsidRDefault="00C76E82" w:rsidP="00C76E82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-⋅+ = -</m:t>
        </m:r>
      </m:oMath>
    </w:p>
    <w:p w14:paraId="2876D7CF" w14:textId="77777777" w:rsidR="00C76E82" w:rsidRPr="00C76E82" w:rsidRDefault="00C76E82" w:rsidP="00C76E82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+⋅+ = +</m:t>
        </m:r>
      </m:oMath>
    </w:p>
    <w:p w14:paraId="7241F517" w14:textId="77777777" w:rsidR="00C76E82" w:rsidRPr="00C76E82" w:rsidRDefault="00C76E82" w:rsidP="00C76E82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-⋅- = +</m:t>
        </m:r>
      </m:oMath>
    </w:p>
    <w:p w14:paraId="67646BD7" w14:textId="77777777" w:rsidR="00C76E82" w:rsidRDefault="00C76E82" w:rsidP="00C76E82"/>
    <w:p w14:paraId="1289F3F2" w14:textId="77777777" w:rsidR="00C76E82" w:rsidRDefault="00C76E82" w:rsidP="00C76E82">
      <w:r>
        <w:t>Per le potenze si ricava il segno in questo modo:</w:t>
      </w:r>
    </w:p>
    <w:p w14:paraId="5160406A" w14:textId="77777777" w:rsidR="00C76E82" w:rsidRDefault="00C76E82" w:rsidP="00C76E82">
      <w:pPr>
        <w:pStyle w:val="ListParagraph"/>
        <w:numPr>
          <w:ilvl w:val="0"/>
          <w:numId w:val="3"/>
        </w:numPr>
      </w:pPr>
      <w:r>
        <w:t>Se la base è positiva, il risultato è sempre positivo</w:t>
      </w:r>
    </w:p>
    <w:p w14:paraId="7493F081" w14:textId="77777777" w:rsidR="00C76E82" w:rsidRDefault="00C76E82" w:rsidP="00C76E82">
      <w:pPr>
        <w:pStyle w:val="ListParagraph"/>
        <w:numPr>
          <w:ilvl w:val="0"/>
          <w:numId w:val="3"/>
        </w:numPr>
      </w:pPr>
      <w:r>
        <w:t>Se la base è negativa</w:t>
      </w:r>
    </w:p>
    <w:p w14:paraId="6A7E886F" w14:textId="77777777" w:rsidR="00C76E82" w:rsidRDefault="00C76E82" w:rsidP="00C76E82">
      <w:pPr>
        <w:pStyle w:val="ListParagraph"/>
        <w:numPr>
          <w:ilvl w:val="1"/>
          <w:numId w:val="3"/>
        </w:numPr>
      </w:pPr>
      <w:r>
        <w:t>e l’esponente è dispari, il risultato è negativo</w:t>
      </w:r>
    </w:p>
    <w:p w14:paraId="13450908" w14:textId="77777777" w:rsidR="00C76E82" w:rsidRDefault="00C76E82" w:rsidP="00C76E82">
      <w:pPr>
        <w:pStyle w:val="ListParagraph"/>
        <w:numPr>
          <w:ilvl w:val="1"/>
          <w:numId w:val="3"/>
        </w:numPr>
      </w:pPr>
      <w:r>
        <w:t>e l’esponente è pari, il risultato è positivo</w:t>
      </w:r>
    </w:p>
    <w:p w14:paraId="5A78314D" w14:textId="77777777" w:rsidR="00C76E82" w:rsidRDefault="00C76E82" w:rsidP="00C76E82"/>
    <w:p w14:paraId="5008360E" w14:textId="77777777" w:rsidR="00C76E82" w:rsidRDefault="00C76E82" w:rsidP="00C76E82">
      <w:r>
        <w:t>Per la somma e la sottrazione si eseguono normalmente, considerando i segni come operazioni:</w:t>
      </w:r>
    </w:p>
    <w:p w14:paraId="660EA42E" w14:textId="77777777" w:rsidR="00C76E82" w:rsidRPr="00D541C7" w:rsidRDefault="00C76E82" w:rsidP="00C76E82">
      <m:oMathPara>
        <m:oMath>
          <m:r>
            <w:rPr>
              <w:rFonts w:ascii="Cambria Math" w:hAnsi="Cambria Math"/>
            </w:rPr>
            <m:t>-6+3=3-6= -3</m:t>
          </m:r>
        </m:oMath>
      </m:oMathPara>
    </w:p>
    <w:p w14:paraId="5666BA6E" w14:textId="77777777" w:rsidR="00D541C7" w:rsidRDefault="00D541C7" w:rsidP="00C76E82"/>
    <w:p w14:paraId="3E0AE16E" w14:textId="6F18BD1F" w:rsidR="00D541C7" w:rsidRDefault="00D541C7" w:rsidP="00C76E82">
      <w:r>
        <w:t>Quando dei termini tra parentesi sono preceduti da un segno negativo, togliendo la parentesi si invertono i segni dei termini contenuti.</w:t>
      </w:r>
    </w:p>
    <w:p w14:paraId="42772023" w14:textId="2AC8918A" w:rsidR="00D541C7" w:rsidRPr="00C76E82" w:rsidRDefault="00D541C7" w:rsidP="00C76E82">
      <m:oMathPara>
        <m:oMath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5-6+8</m:t>
              </m:r>
            </m:e>
          </m:d>
          <m:r>
            <w:rPr>
              <w:rFonts w:ascii="Cambria Math" w:hAnsi="Cambria Math"/>
            </w:rPr>
            <m:t>=-5+6-8</m:t>
          </m:r>
        </m:oMath>
      </m:oMathPara>
    </w:p>
    <w:sectPr w:rsidR="00D541C7" w:rsidRPr="00C76E82" w:rsidSect="00E32A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EF69C" w14:textId="77777777" w:rsidR="005B133B" w:rsidRDefault="005B133B" w:rsidP="005B133B">
      <w:r>
        <w:separator/>
      </w:r>
    </w:p>
  </w:endnote>
  <w:endnote w:type="continuationSeparator" w:id="0">
    <w:p w14:paraId="79ECF87F" w14:textId="77777777" w:rsidR="005B133B" w:rsidRDefault="005B133B" w:rsidP="005B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568D7" w14:textId="77777777" w:rsidR="005B133B" w:rsidRDefault="005B133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6D9FB" w14:textId="21449DB9" w:rsidR="005B133B" w:rsidRDefault="005B133B">
    <w:pPr>
      <w:pStyle w:val="Footer"/>
    </w:pPr>
    <w:bookmarkStart w:id="0" w:name="_GoBack"/>
    <w:bookmarkEnd w:id="0"/>
    <w:r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D582D" w14:textId="77777777" w:rsidR="005B133B" w:rsidRDefault="005B133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D89E0" w14:textId="77777777" w:rsidR="005B133B" w:rsidRDefault="005B133B" w:rsidP="005B133B">
      <w:r>
        <w:separator/>
      </w:r>
    </w:p>
  </w:footnote>
  <w:footnote w:type="continuationSeparator" w:id="0">
    <w:p w14:paraId="4F590367" w14:textId="77777777" w:rsidR="005B133B" w:rsidRDefault="005B133B" w:rsidP="005B13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4F07D" w14:textId="77777777" w:rsidR="005B133B" w:rsidRDefault="005B133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5905F" w14:textId="77777777" w:rsidR="005B133B" w:rsidRDefault="005B133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24532" w14:textId="77777777" w:rsidR="005B133B" w:rsidRDefault="005B133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C43DB"/>
    <w:multiLevelType w:val="hybridMultilevel"/>
    <w:tmpl w:val="E840A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A73FBB"/>
    <w:multiLevelType w:val="hybridMultilevel"/>
    <w:tmpl w:val="5B648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24FB6"/>
    <w:multiLevelType w:val="hybridMultilevel"/>
    <w:tmpl w:val="7FDA5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A"/>
    <w:rsid w:val="0032695A"/>
    <w:rsid w:val="00424A11"/>
    <w:rsid w:val="005B133B"/>
    <w:rsid w:val="00C76E82"/>
    <w:rsid w:val="00D541C7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22031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F3E28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76E82"/>
    <w:pPr>
      <w:pBdr>
        <w:bottom w:val="single" w:sz="8" w:space="4" w:color="D16349" w:themeColor="accent1"/>
      </w:pBdr>
      <w:spacing w:after="300"/>
      <w:contextualSpacing/>
    </w:pPr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6E82"/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82"/>
    <w:rPr>
      <w:rFonts w:ascii="Lucida Grande" w:hAnsi="Lucida Grande" w:cs="Lucida Grande"/>
      <w:sz w:val="18"/>
      <w:szCs w:val="18"/>
      <w:lang w:val="it-IT"/>
    </w:rPr>
  </w:style>
  <w:style w:type="paragraph" w:styleId="ListParagraph">
    <w:name w:val="List Paragraph"/>
    <w:basedOn w:val="Normal"/>
    <w:uiPriority w:val="34"/>
    <w:qFormat/>
    <w:rsid w:val="00C76E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76E82"/>
    <w:rPr>
      <w:rFonts w:asciiTheme="majorHAnsi" w:eastAsiaTheme="majorEastAsia" w:hAnsiTheme="majorHAnsi" w:cstheme="majorBidi"/>
      <w:b/>
      <w:bCs/>
      <w:color w:val="9F3E28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C76E8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B13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33B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5B13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33B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F3E28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76E82"/>
    <w:pPr>
      <w:pBdr>
        <w:bottom w:val="single" w:sz="8" w:space="4" w:color="D16349" w:themeColor="accent1"/>
      </w:pBdr>
      <w:spacing w:after="300"/>
      <w:contextualSpacing/>
    </w:pPr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6E82"/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82"/>
    <w:rPr>
      <w:rFonts w:ascii="Lucida Grande" w:hAnsi="Lucida Grande" w:cs="Lucida Grande"/>
      <w:sz w:val="18"/>
      <w:szCs w:val="18"/>
      <w:lang w:val="it-IT"/>
    </w:rPr>
  </w:style>
  <w:style w:type="paragraph" w:styleId="ListParagraph">
    <w:name w:val="List Paragraph"/>
    <w:basedOn w:val="Normal"/>
    <w:uiPriority w:val="34"/>
    <w:qFormat/>
    <w:rsid w:val="00C76E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76E82"/>
    <w:rPr>
      <w:rFonts w:asciiTheme="majorHAnsi" w:eastAsiaTheme="majorEastAsia" w:hAnsiTheme="majorHAnsi" w:cstheme="majorBidi"/>
      <w:b/>
      <w:bCs/>
      <w:color w:val="9F3E28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C76E8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B13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33B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5B13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33B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Relationship Id="rId2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ittà">
  <a:themeElements>
    <a:clrScheme name="Città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ttà">
      <a:majorFont>
        <a:latin typeface="Georgia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华文新魏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ttà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1052</Characters>
  <Application>Microsoft Macintosh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</dc:creator>
  <cp:keywords/>
  <dc:description/>
  <cp:lastModifiedBy>Mc128k</cp:lastModifiedBy>
  <cp:revision>4</cp:revision>
  <dcterms:created xsi:type="dcterms:W3CDTF">2013-12-01T22:13:00Z</dcterms:created>
  <dcterms:modified xsi:type="dcterms:W3CDTF">2014-09-20T21:49:00Z</dcterms:modified>
</cp:coreProperties>
</file>