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3BF3E" w14:textId="77777777" w:rsidR="00E32ABE" w:rsidRDefault="00654A09" w:rsidP="00654A09">
      <w:pPr>
        <w:pStyle w:val="Title"/>
      </w:pPr>
      <w:r>
        <w:t>Radicali</w:t>
      </w:r>
    </w:p>
    <w:p w14:paraId="615BA9E1" w14:textId="77777777" w:rsidR="006849B4" w:rsidRDefault="00654A09" w:rsidP="00654A09">
      <w:r>
        <w:t xml:space="preserve">La radice n-esima con </w:t>
      </w:r>
      <m:oMath>
        <m:r>
          <w:rPr>
            <w:rFonts w:ascii="Cambria Math" w:hAnsi="Cambria Math"/>
          </w:rPr>
          <m:t>n≠0</m:t>
        </m:r>
      </m:oMath>
      <w:r>
        <w:t xml:space="preserve"> di un numero reale </w:t>
      </w:r>
      <m:oMath>
        <m:r>
          <w:rPr>
            <w:rFonts w:ascii="Cambria Math" w:hAnsi="Cambria Math"/>
          </w:rPr>
          <m:t>a</m:t>
        </m:r>
      </m:oMath>
      <w:r>
        <w:t xml:space="preserve"> scritto come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</m:oMath>
      <w:r>
        <w:t xml:space="preserve"> è un numero reale  </w:t>
      </w:r>
      <m:oMath>
        <m:r>
          <w:rPr>
            <w:rFonts w:ascii="Cambria Math" w:hAnsi="Cambria Math"/>
          </w:rPr>
          <m:t>b</m:t>
        </m:r>
      </m:oMath>
      <w:r>
        <w:t xml:space="preserve"> tale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=a.</m:t>
        </m:r>
      </m:oMath>
      <w:r w:rsidR="006849B4">
        <w:t xml:space="preserve"> </w:t>
      </w:r>
    </w:p>
    <w:p w14:paraId="2A194EDF" w14:textId="1375DFBA" w:rsidR="006917E1" w:rsidRPr="006917E1" w:rsidRDefault="00EA140C" w:rsidP="00654A09">
      <m:oMathPara>
        <m:oMath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a</m:t>
              </m:r>
            </m:deg>
            <m:e>
              <m:r>
                <w:rPr>
                  <w:rFonts w:ascii="Cambria Math" w:hAnsi="Cambria Math"/>
                </w:rPr>
                <m:t>x</m:t>
              </m:r>
            </m:e>
          </m:rad>
          <m:r>
            <w:rPr>
              <w:rFonts w:ascii="Cambria Math" w:hAnsi="Cambria Math"/>
            </w:rPr>
            <m:t>=y</m:t>
          </m:r>
          <m:r>
            <w:rPr>
              <w:rFonts w:ascii="Cambria Math" w:hAnsi="Cambria Math" w:hint="eastAsia"/>
            </w:rPr>
            <m:t>⇔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a</m:t>
              </m:r>
            </m:sup>
          </m:sSup>
          <m:r>
            <w:rPr>
              <w:rFonts w:ascii="Cambria Math" w:hAnsi="Cambria Math"/>
            </w:rPr>
            <m:t>=x</m:t>
          </m:r>
        </m:oMath>
      </m:oMathPara>
    </w:p>
    <w:p w14:paraId="2C14A0FD" w14:textId="77777777" w:rsidR="006917E1" w:rsidRDefault="006917E1" w:rsidP="00654A09"/>
    <w:p w14:paraId="7FCC8509" w14:textId="76AB00FC" w:rsidR="00654A09" w:rsidRPr="00654A09" w:rsidRDefault="006849B4" w:rsidP="00654A09">
      <w:r>
        <w:t xml:space="preserve">Non è la funzione inversa della potenza, ma dipende da n, se è pari viene definito un dominio solo positivo, se dispari, </w:t>
      </w:r>
      <m:oMath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>.</w:t>
      </w:r>
    </w:p>
    <w:p w14:paraId="6418B077" w14:textId="77777777" w:rsidR="00654A09" w:rsidRDefault="00654A09" w:rsidP="00654A09"/>
    <w:p w14:paraId="2236AB5C" w14:textId="77777777" w:rsidR="00654A09" w:rsidRDefault="00654A09" w:rsidP="00654A09">
      <w:r>
        <w:t xml:space="preserve">Il radicale si scrive anche come elevamento a potenza frazionaria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c</m:t>
            </m:r>
          </m:e>
        </m:ra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</m:oMath>
    </w:p>
    <w:p w14:paraId="2658B201" w14:textId="77777777" w:rsidR="00654A09" w:rsidRDefault="00654A09" w:rsidP="00654A09"/>
    <w:p w14:paraId="33B19214" w14:textId="77777777" w:rsidR="00654A09" w:rsidRDefault="00654A09" w:rsidP="00654A09">
      <w:r>
        <w:t>Terminologia:</w:t>
      </w:r>
    </w:p>
    <w:p w14:paraId="3E3DC835" w14:textId="77777777" w:rsidR="00654A09" w:rsidRPr="002B5A80" w:rsidRDefault="00654A09" w:rsidP="00654A09">
      <m:oMathPara>
        <m:oMath>
          <m:r>
            <w:rPr>
              <w:rFonts w:ascii="Cambria Math" w:hAnsi="Cambria Math"/>
            </w:rPr>
            <m:t>coefficiente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indice</m:t>
              </m:r>
            </m:deg>
            <m:e>
              <m:r>
                <w:rPr>
                  <w:rFonts w:ascii="Cambria Math" w:hAnsi="Cambria Math"/>
                </w:rPr>
                <m:t>radicando</m:t>
              </m:r>
            </m:e>
          </m:rad>
          <m:r>
            <w:rPr>
              <w:rFonts w:ascii="Cambria Math" w:hAnsi="Cambria Math"/>
            </w:rPr>
            <m:t xml:space="preserve">   ←radicale</m:t>
          </m:r>
        </m:oMath>
      </m:oMathPara>
    </w:p>
    <w:p w14:paraId="633662E8" w14:textId="77777777" w:rsidR="002B5A80" w:rsidRDefault="002B5A80" w:rsidP="00654A09"/>
    <w:p w14:paraId="387D4D53" w14:textId="77777777" w:rsidR="002B5A80" w:rsidRDefault="002B5A80" w:rsidP="00654A09">
      <w:r>
        <w:t>Scrivere una radice senza indice di radice equivale ad avere una radice quadrata indice 2.</w:t>
      </w:r>
    </w:p>
    <w:p w14:paraId="46312EB2" w14:textId="67D935E8" w:rsidR="00641057" w:rsidRPr="00AB6B4C" w:rsidRDefault="00EA140C" w:rsidP="00654A09"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a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2</m:t>
              </m:r>
            </m:deg>
            <m:e>
              <m:r>
                <w:rPr>
                  <w:rFonts w:ascii="Cambria Math" w:hAnsi="Cambria Math"/>
                </w:rPr>
                <m:t>a</m:t>
              </m:r>
            </m:e>
          </m:rad>
        </m:oMath>
      </m:oMathPara>
    </w:p>
    <w:p w14:paraId="2BFE9C28" w14:textId="61B973CF" w:rsidR="00AB6B4C" w:rsidRPr="00E965B6" w:rsidRDefault="00AB6B4C" w:rsidP="00AB6B4C">
      <w:pPr>
        <w:pStyle w:val="Heading1"/>
      </w:pPr>
      <w:r>
        <w:t>Dimostrazione</w:t>
      </w:r>
    </w:p>
    <w:p w14:paraId="38315AD1" w14:textId="77777777" w:rsidR="00E965B6" w:rsidRDefault="00E965B6" w:rsidP="00654A09"/>
    <w:p w14:paraId="5875D020" w14:textId="52276067" w:rsidR="00E965B6" w:rsidRDefault="00E965B6" w:rsidP="00654A09">
      <w:r>
        <w:t xml:space="preserve">Si consideri la rappresentazione grafica della funzione con esponente pari come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:</w:t>
      </w:r>
    </w:p>
    <w:p w14:paraId="3ABE516A" w14:textId="4873BD22" w:rsidR="00E965B6" w:rsidRDefault="00E965B6" w:rsidP="00E965B6">
      <w:pPr>
        <w:pStyle w:val="ListParagraph"/>
        <w:numPr>
          <w:ilvl w:val="0"/>
          <w:numId w:val="2"/>
        </w:num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8199861" wp14:editId="5828C349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2388870" cy="2027555"/>
            <wp:effectExtent l="0" t="0" r="0" b="4445"/>
            <wp:wrapSquare wrapText="bothSides"/>
            <wp:docPr id="1" name="Immagine 1" descr="Macintosh HD:Users:mc128k:Desktop:Screen Shot 2014-01-05 at 12.5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Screen Shot 2014-01-05 at 12.51.3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Suriettiva</w:t>
      </w:r>
    </w:p>
    <w:p w14:paraId="5179CB29" w14:textId="73C3680F" w:rsidR="00E965B6" w:rsidRDefault="00B2561D" w:rsidP="00E965B6">
      <w:pPr>
        <w:pStyle w:val="ListParagraph"/>
        <w:numPr>
          <w:ilvl w:val="0"/>
          <w:numId w:val="2"/>
        </w:numPr>
      </w:pPr>
      <w:r>
        <w:t>Pari (simmetrica rispetto a y)</w:t>
      </w:r>
    </w:p>
    <w:p w14:paraId="717D135D" w14:textId="665CDCD4" w:rsidR="00A77C2F" w:rsidRDefault="00A77C2F" w:rsidP="00E965B6">
      <w:pPr>
        <w:pStyle w:val="ListParagraph"/>
        <w:numPr>
          <w:ilvl w:val="0"/>
          <w:numId w:val="2"/>
        </w:numPr>
      </w:pPr>
      <w:r>
        <w:t>A due elementi del dominio corrisponde un solo elemento del codominio (per esempio a +2 e a -2 corrisponde sempre 4)</w:t>
      </w:r>
    </w:p>
    <w:p w14:paraId="1B2BA802" w14:textId="77777777" w:rsidR="00E965B6" w:rsidRDefault="00E965B6" w:rsidP="00E965B6"/>
    <w:p w14:paraId="1E608947" w14:textId="77777777" w:rsidR="00E965B6" w:rsidRDefault="00E965B6" w:rsidP="00E965B6"/>
    <w:p w14:paraId="787F35AB" w14:textId="77777777" w:rsidR="00E965B6" w:rsidRDefault="00E965B6" w:rsidP="00E965B6"/>
    <w:p w14:paraId="433AC8E6" w14:textId="77777777" w:rsidR="00E965B6" w:rsidRDefault="00E965B6" w:rsidP="00E965B6"/>
    <w:p w14:paraId="4139E90F" w14:textId="77777777" w:rsidR="00E965B6" w:rsidRDefault="00E965B6" w:rsidP="00E965B6"/>
    <w:p w14:paraId="65AEC58E" w14:textId="77777777" w:rsidR="00E965B6" w:rsidRDefault="00E965B6" w:rsidP="00E965B6"/>
    <w:p w14:paraId="7CDDC202" w14:textId="77777777" w:rsidR="00E965B6" w:rsidRDefault="00E965B6" w:rsidP="00E965B6"/>
    <w:p w14:paraId="6268B65E" w14:textId="77777777" w:rsidR="00E965B6" w:rsidRDefault="00E965B6" w:rsidP="00E965B6"/>
    <w:p w14:paraId="662926DD" w14:textId="77777777" w:rsidR="00E965B6" w:rsidRDefault="00E965B6" w:rsidP="00E965B6"/>
    <w:p w14:paraId="53C4C9A5" w14:textId="1975AAD5" w:rsidR="00E965B6" w:rsidRDefault="00E965B6" w:rsidP="00E965B6">
      <w:r>
        <w:t xml:space="preserve">Mentre per la funzione con un esponente dispari, per esempio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>:</w:t>
      </w:r>
    </w:p>
    <w:p w14:paraId="2766DF40" w14:textId="4B22A003" w:rsidR="00E965B6" w:rsidRDefault="00E965B6" w:rsidP="00E965B6">
      <w:pPr>
        <w:pStyle w:val="ListParagraph"/>
        <w:numPr>
          <w:ilvl w:val="0"/>
          <w:numId w:val="3"/>
        </w:num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AAD8133" wp14:editId="0665A8A9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2424430" cy="2057400"/>
            <wp:effectExtent l="0" t="0" r="0" b="0"/>
            <wp:wrapSquare wrapText="bothSides"/>
            <wp:docPr id="2" name="Immagine 2" descr="Macintosh HD:Users:mc128k:Desktop:Screen Shot 2014-01-05 at 12.54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Screen Shot 2014-01-05 at 12.54.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Biiettiva</w:t>
      </w:r>
    </w:p>
    <w:p w14:paraId="2818668B" w14:textId="57578FBA" w:rsidR="00E965B6" w:rsidRDefault="00E965B6" w:rsidP="00E965B6">
      <w:pPr>
        <w:pStyle w:val="ListParagraph"/>
        <w:numPr>
          <w:ilvl w:val="0"/>
          <w:numId w:val="3"/>
        </w:numPr>
      </w:pPr>
      <w:r>
        <w:t>Invertibile</w:t>
      </w:r>
    </w:p>
    <w:p w14:paraId="2A7BEFE7" w14:textId="2E4A7A66" w:rsidR="00B2561D" w:rsidRDefault="00B2561D" w:rsidP="00E965B6">
      <w:pPr>
        <w:pStyle w:val="ListParagraph"/>
        <w:numPr>
          <w:ilvl w:val="0"/>
          <w:numId w:val="3"/>
        </w:numPr>
      </w:pPr>
      <w:r>
        <w:t>Dispari (simmetria inversa)</w:t>
      </w:r>
    </w:p>
    <w:p w14:paraId="0A6171CE" w14:textId="77777777" w:rsidR="00E965B6" w:rsidRDefault="00E965B6" w:rsidP="00E965B6"/>
    <w:p w14:paraId="688676EE" w14:textId="77777777" w:rsidR="00E965B6" w:rsidRDefault="00E965B6" w:rsidP="00E965B6"/>
    <w:p w14:paraId="098D6EF7" w14:textId="77777777" w:rsidR="00E965B6" w:rsidRDefault="00E965B6" w:rsidP="00E965B6"/>
    <w:p w14:paraId="11E6BFCB" w14:textId="77777777" w:rsidR="00E965B6" w:rsidRDefault="00E965B6" w:rsidP="00E965B6"/>
    <w:p w14:paraId="5C587BDA" w14:textId="77777777" w:rsidR="00E965B6" w:rsidRDefault="00E965B6" w:rsidP="00E965B6"/>
    <w:p w14:paraId="4994415F" w14:textId="77777777" w:rsidR="00E965B6" w:rsidRDefault="00E965B6" w:rsidP="00E965B6"/>
    <w:p w14:paraId="579CB7EC" w14:textId="77777777" w:rsidR="00E965B6" w:rsidRDefault="00E965B6" w:rsidP="00E965B6"/>
    <w:p w14:paraId="3248AD7B" w14:textId="77777777" w:rsidR="00E965B6" w:rsidRDefault="00E965B6" w:rsidP="00E965B6"/>
    <w:p w14:paraId="4BAA4402" w14:textId="77777777" w:rsidR="00E965B6" w:rsidRDefault="00E965B6" w:rsidP="00E965B6"/>
    <w:p w14:paraId="738D7246" w14:textId="77777777" w:rsidR="00E965B6" w:rsidRDefault="00E965B6" w:rsidP="00E965B6"/>
    <w:p w14:paraId="4FA167F6" w14:textId="77777777" w:rsidR="00A77C2F" w:rsidRDefault="00A77C2F" w:rsidP="00E965B6"/>
    <w:p w14:paraId="7E1E32C3" w14:textId="77777777" w:rsidR="00A77C2F" w:rsidRDefault="00A77C2F" w:rsidP="00E965B6"/>
    <w:p w14:paraId="678E6058" w14:textId="77777777" w:rsidR="00A77C2F" w:rsidRDefault="00A77C2F" w:rsidP="00E965B6"/>
    <w:p w14:paraId="5C12F366" w14:textId="77777777" w:rsidR="00A77C2F" w:rsidRDefault="00A77C2F" w:rsidP="00E965B6"/>
    <w:p w14:paraId="1465E251" w14:textId="77777777" w:rsidR="00E965B6" w:rsidRDefault="00E965B6" w:rsidP="00E965B6"/>
    <w:p w14:paraId="7CA37958" w14:textId="37E19C55" w:rsidR="00A22B65" w:rsidRDefault="00A77C2F" w:rsidP="00E965B6">
      <w:r>
        <w:t xml:space="preserve">Restringendo il dominio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</m:oMath>
      <w:r>
        <w:t xml:space="preserve"> la funzione</w:t>
      </w:r>
      <w:r w:rsidR="00A22B65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diventa iniettiva, quindi invertibile.</w:t>
      </w:r>
    </w:p>
    <w:p w14:paraId="16041E1E" w14:textId="65374770" w:rsidR="00A22B65" w:rsidRDefault="006917E1" w:rsidP="00E965B6"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5CE41F6B" wp14:editId="1CB67A7A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2171700" cy="1326515"/>
            <wp:effectExtent l="0" t="0" r="12700" b="0"/>
            <wp:wrapSquare wrapText="bothSides"/>
            <wp:docPr id="3" name="Immagine 3" descr="Macintosh HD:Users:mc128k:Desktop:Screen Shot 2014-01-05 at 13.02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c128k:Desktop:Screen Shot 2014-01-05 at 13.02.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424AA" w14:textId="787E6F36" w:rsidR="00A22B65" w:rsidRDefault="00B2561D" w:rsidP="00A22B65">
      <w:pPr>
        <w:pStyle w:val="ListParagraph"/>
        <w:numPr>
          <w:ilvl w:val="0"/>
          <w:numId w:val="5"/>
        </w:numPr>
      </w:pPr>
      <w:r>
        <w:t>Iniettiva, quindi i</w:t>
      </w:r>
      <w:r w:rsidR="00A22B65">
        <w:t>nvertibile</w:t>
      </w:r>
    </w:p>
    <w:p w14:paraId="34FF5757" w14:textId="77777777" w:rsidR="00A22B65" w:rsidRDefault="00A22B65" w:rsidP="00E965B6"/>
    <w:p w14:paraId="42C66651" w14:textId="77777777" w:rsidR="00A22B65" w:rsidRDefault="00A22B65" w:rsidP="00E965B6"/>
    <w:p w14:paraId="505016BA" w14:textId="77777777" w:rsidR="00A22B65" w:rsidRDefault="00A22B65" w:rsidP="00E965B6"/>
    <w:p w14:paraId="2B84CD97" w14:textId="77777777" w:rsidR="00A22B65" w:rsidRDefault="00A22B65" w:rsidP="00E965B6"/>
    <w:p w14:paraId="20CFE28A" w14:textId="77777777" w:rsidR="00A22B65" w:rsidRDefault="00A22B65" w:rsidP="00E965B6"/>
    <w:p w14:paraId="300C9142" w14:textId="77777777" w:rsidR="00A22B65" w:rsidRDefault="00A22B65" w:rsidP="00E965B6"/>
    <w:p w14:paraId="698838D4" w14:textId="027FFD63" w:rsidR="00A22B65" w:rsidRDefault="00A22B65" w:rsidP="00E965B6">
      <w:r>
        <w:t xml:space="preserve">Quindi, nella funzione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>:</w:t>
      </w:r>
    </w:p>
    <w:p w14:paraId="2B499DB4" w14:textId="4A3BF269" w:rsidR="00A22B65" w:rsidRDefault="00A22B65" w:rsidP="00A22B65">
      <w:pPr>
        <w:pStyle w:val="ListParagraph"/>
        <w:numPr>
          <w:ilvl w:val="0"/>
          <w:numId w:val="5"/>
        </w:numPr>
      </w:pPr>
      <w:r>
        <w:t xml:space="preserve">Se n è dispari la potenza </w:t>
      </w:r>
      <m:oMath>
        <m:r>
          <w:rPr>
            <w:rFonts w:ascii="Cambria Math" w:hAnsi="Cambria Math"/>
          </w:rPr>
          <m:t>f</m:t>
        </m:r>
        <m:r>
          <m:rPr>
            <m:scr m:val="double-struck"/>
          </m:rPr>
          <w:rPr>
            <w:rFonts w:ascii="Cambria Math" w:hAnsi="Cambria Math"/>
          </w:rPr>
          <m:t xml:space="preserve">:R→R 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 è invertibile, e la funzione inversa si chiama </w:t>
      </w:r>
      <w:r w:rsidRPr="00A22B65">
        <w:rPr>
          <w:b/>
        </w:rPr>
        <w:t>radice</w:t>
      </w:r>
      <w:r>
        <w:t xml:space="preserve"> n-esima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m:rPr>
            <m:scr m:val="double-struck"/>
          </m:rPr>
          <w:rPr>
            <w:rFonts w:ascii="Cambria Math" w:hAnsi="Cambria Math"/>
          </w:rPr>
          <m:t xml:space="preserve">:R→R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</m:oMath>
    </w:p>
    <w:p w14:paraId="5B30D285" w14:textId="15F67BF8" w:rsidR="00A22B65" w:rsidRDefault="00A22B65" w:rsidP="00A22B65">
      <w:pPr>
        <w:pStyle w:val="ListParagraph"/>
        <w:numPr>
          <w:ilvl w:val="0"/>
          <w:numId w:val="5"/>
        </w:numPr>
      </w:pPr>
      <w:r>
        <w:t xml:space="preserve">Se n è pari la potenza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 è invertibile, e la funzione inversa si chiama </w:t>
      </w:r>
      <w:r w:rsidRPr="00A22B65">
        <w:rPr>
          <w:b/>
        </w:rPr>
        <w:t>radice</w:t>
      </w:r>
      <w:r>
        <w:t xml:space="preserve"> n-esima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</m:oMath>
    </w:p>
    <w:p w14:paraId="229CBEC4" w14:textId="77777777" w:rsidR="00AB6B4C" w:rsidRDefault="00AB6B4C" w:rsidP="00AB6B4C"/>
    <w:p w14:paraId="3B4B2223" w14:textId="579FE043" w:rsidR="00AB6B4C" w:rsidRDefault="00AB6B4C" w:rsidP="00AB6B4C">
      <w:r>
        <w:t xml:space="preserve">Sia </w:t>
      </w:r>
      <m:oMath>
        <m:r>
          <w:rPr>
            <w:rFonts w:ascii="Cambria Math" w:hAnsi="Cambria Math"/>
          </w:rPr>
          <m:t>a</m:t>
        </m:r>
        <m:r>
          <m:rPr>
            <m:scr m:val="double-struck"/>
          </m:rPr>
          <w:rPr>
            <w:rFonts w:ascii="Cambria Math" w:hAnsi="Cambria Math"/>
          </w:rPr>
          <m:t>∈R</m:t>
        </m:r>
      </m:oMath>
      <w:r>
        <w:t xml:space="preserve"> e </w:t>
      </w:r>
      <m:oMath>
        <m:r>
          <w:rPr>
            <w:rFonts w:ascii="Cambria Math" w:hAnsi="Cambria Math"/>
          </w:rPr>
          <m:t>n</m:t>
        </m:r>
        <m:r>
          <m:rPr>
            <m:scr m:val="double-struck"/>
          </m:rPr>
          <w:rPr>
            <w:rFonts w:ascii="Cambria Math" w:hAnsi="Cambria Math"/>
          </w:rPr>
          <m:t>∈N</m:t>
        </m:r>
      </m:oMath>
      <w:r>
        <w:t xml:space="preserve"> </w:t>
      </w:r>
      <w:r w:rsidR="00925977">
        <w:t>non nullo:</w:t>
      </w:r>
    </w:p>
    <w:p w14:paraId="6A8DA92C" w14:textId="7B826388" w:rsidR="00925977" w:rsidRDefault="00925977" w:rsidP="00925977">
      <w:pPr>
        <w:pStyle w:val="ListParagraph"/>
        <w:numPr>
          <w:ilvl w:val="0"/>
          <w:numId w:val="6"/>
        </w:numPr>
      </w:pPr>
      <w:r>
        <w:t xml:space="preserve">Se </w:t>
      </w:r>
      <m:oMath>
        <m:r>
          <w:rPr>
            <w:rFonts w:ascii="Cambria Math" w:hAnsi="Cambria Math"/>
          </w:rPr>
          <m:t>a≥0</m:t>
        </m:r>
      </m:oMath>
      <w:r>
        <w:t xml:space="preserve"> si dice radice n-esima di quell’unico numero reale non negativo per la cui potenza n-esima è uguale ad a, quindi tale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=a</m:t>
        </m:r>
      </m:oMath>
    </w:p>
    <w:p w14:paraId="543141E8" w14:textId="2BB8EB2F" w:rsidR="00925977" w:rsidRDefault="00925977" w:rsidP="00925977">
      <w:pPr>
        <w:pStyle w:val="ListParagraph"/>
        <w:numPr>
          <w:ilvl w:val="0"/>
          <w:numId w:val="6"/>
        </w:numPr>
      </w:pPr>
      <w:r>
        <w:t xml:space="preserve">Se </w:t>
      </w:r>
      <m:oMath>
        <m:r>
          <w:rPr>
            <w:rFonts w:ascii="Cambria Math" w:hAnsi="Cambria Math"/>
          </w:rPr>
          <m:t>a≤0</m:t>
        </m:r>
      </m:oMath>
      <w:r>
        <w:t xml:space="preserve"> e n è pari, la radice non ha alcun significato</w:t>
      </w:r>
    </w:p>
    <w:p w14:paraId="5B3C19DC" w14:textId="50BFB04D" w:rsidR="00925977" w:rsidRDefault="00925977" w:rsidP="00925977">
      <w:pPr>
        <w:pStyle w:val="ListParagraph"/>
        <w:numPr>
          <w:ilvl w:val="0"/>
          <w:numId w:val="6"/>
        </w:numPr>
      </w:pPr>
      <w:r>
        <w:t xml:space="preserve">Se </w:t>
      </w:r>
      <m:oMath>
        <m:r>
          <w:rPr>
            <w:rFonts w:ascii="Cambria Math" w:hAnsi="Cambria Math"/>
          </w:rPr>
          <m:t>a&lt;0</m:t>
        </m:r>
      </m:oMath>
      <w:r>
        <w:t xml:space="preserve"> e n è dispari, si dice radice n-esima di a quell’unico numero reale negativo tale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=a</m:t>
        </m:r>
      </m:oMath>
    </w:p>
    <w:p w14:paraId="048C8F46" w14:textId="77777777" w:rsidR="002B5A80" w:rsidRDefault="002B5A80" w:rsidP="002B5A80">
      <w:pPr>
        <w:pStyle w:val="Heading1"/>
      </w:pPr>
      <w:r>
        <w:t>Radicali algebrici e aritmetici</w:t>
      </w:r>
    </w:p>
    <w:p w14:paraId="1F613597" w14:textId="77777777" w:rsidR="002B5A80" w:rsidRDefault="002B5A80" w:rsidP="002B5A80">
      <w:r>
        <w:t xml:space="preserve">Quando non ci interessa sapere il segno, si parla di radicali aritmetici, quindi per esempio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25</m:t>
            </m:r>
          </m:e>
        </m:rad>
        <m:r>
          <w:rPr>
            <w:rFonts w:ascii="Cambria Math" w:hAnsi="Cambria Math"/>
          </w:rPr>
          <m:t>=5</m:t>
        </m:r>
      </m:oMath>
    </w:p>
    <w:p w14:paraId="6F51AE6E" w14:textId="77777777" w:rsidR="002B5A80" w:rsidRDefault="002B5A80" w:rsidP="002B5A80">
      <w:r>
        <w:t>I radicali algebrici sono la operazione inversa dell’elevamento a potenza, quindi se si vuole trovare il numero che elevato al quadrato dà 25, si ottiene 5, ma anche -5.</w:t>
      </w:r>
    </w:p>
    <w:p w14:paraId="2B9DA43A" w14:textId="77777777" w:rsidR="002B5A80" w:rsidRDefault="002B5A80" w:rsidP="002B5A80"/>
    <w:p w14:paraId="59B21F0F" w14:textId="4A922C85" w:rsidR="002B5A80" w:rsidRDefault="002B5A80" w:rsidP="002B5A80">
      <w:r>
        <w:t xml:space="preserve">Radicale aritmetico: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</m:t>
            </m:r>
          </m:e>
        </m:rad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</w:p>
    <w:p w14:paraId="215E620F" w14:textId="77777777" w:rsidR="002B5A80" w:rsidRDefault="002B5A80" w:rsidP="002B5A80">
      <w:r>
        <w:t xml:space="preserve">Radicale algebrico: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</m:t>
            </m:r>
          </m:e>
        </m:rad>
        <m:r>
          <w:rPr>
            <w:rFonts w:ascii="Cambria Math" w:hAnsi="Cambria Math"/>
          </w:rPr>
          <m:t>=±a</m:t>
        </m:r>
      </m:oMath>
    </w:p>
    <w:p w14:paraId="1F424053" w14:textId="77777777" w:rsidR="00A00C6C" w:rsidRDefault="00A00C6C" w:rsidP="002B5A80"/>
    <w:p w14:paraId="3CE4AA99" w14:textId="2746A598" w:rsidR="002B5A80" w:rsidRDefault="00A00C6C" w:rsidP="002B5A80">
      <w:r>
        <w:t xml:space="preserve">Con i radicali algebrici (quindi considerando anche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>
        <w:t>) si hanno tutte le possibilità, e sono quelli che vanno usati nei calcoli quando si studiano i segni. I radicali aritmetici vengono semplicemente considerati senza segno.</w:t>
      </w:r>
    </w:p>
    <w:p w14:paraId="69EF3281" w14:textId="77777777" w:rsidR="00AF7759" w:rsidRDefault="00AF7759" w:rsidP="002B5A80"/>
    <w:p w14:paraId="187163CB" w14:textId="78E922E5" w:rsidR="00AF7759" w:rsidRDefault="00AF7759" w:rsidP="002B5A80">
      <w:r>
        <w:t xml:space="preserve">Da notare che per una radice con esponente dispari, il segno non viene cambiato. Si mette </w:t>
      </w:r>
      <m:oMath>
        <m:r>
          <w:rPr>
            <w:rFonts w:ascii="Cambria Math" w:hAnsi="Cambria Math"/>
          </w:rPr>
          <m:t>±</m:t>
        </m:r>
      </m:oMath>
      <w:r>
        <w:t xml:space="preserve"> solo nei radicali con l’esponente pari, dato che il risultato al quadrato dà un numero sempre positivo.</w:t>
      </w:r>
    </w:p>
    <w:p w14:paraId="5632C749" w14:textId="79DD292B" w:rsidR="00B547E1" w:rsidRDefault="00B547E1" w:rsidP="00B547E1">
      <w:pPr>
        <w:pStyle w:val="Heading1"/>
      </w:pPr>
      <w:r>
        <w:t>Proprietà</w:t>
      </w:r>
    </w:p>
    <w:p w14:paraId="2B6007BA" w14:textId="77777777" w:rsidR="00303A88" w:rsidRDefault="00303A88" w:rsidP="00AC5DEE">
      <w:pPr>
        <w:pStyle w:val="Heading2"/>
      </w:pPr>
      <w:r>
        <w:t>Somma e differenza</w:t>
      </w:r>
    </w:p>
    <w:p w14:paraId="49C81FCA" w14:textId="1C8B192F" w:rsidR="00AC5DEE" w:rsidRDefault="00B2561D" w:rsidP="00AC5DEE">
      <w:r>
        <w:t>Quando il radicando e l’indice</w:t>
      </w:r>
      <w:r w:rsidR="00303A88">
        <w:t xml:space="preserve"> sono uguali, si lavora solo con i coefficienti</w:t>
      </w:r>
      <w:r>
        <w:t xml:space="preserve"> (raccoglimento)</w:t>
      </w:r>
    </w:p>
    <w:p w14:paraId="2FF9ECCF" w14:textId="0419824F" w:rsidR="00303A88" w:rsidRDefault="00B2561D" w:rsidP="00AC5DEE">
      <m:oMath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+b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=(a+b)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 w:rsidR="00AC5DEE">
        <w:t xml:space="preserve"> </w:t>
      </w:r>
    </w:p>
    <w:p w14:paraId="7583F4AD" w14:textId="458EACAE" w:rsidR="0049693F" w:rsidRDefault="0049693F" w:rsidP="00AC5DEE">
      <w:pPr>
        <w:pStyle w:val="Heading2"/>
      </w:pPr>
      <w:r>
        <w:t xml:space="preserve">Potenza </w:t>
      </w:r>
    </w:p>
    <w:p w14:paraId="4D82B7E3" w14:textId="6E5BF21A" w:rsidR="0049693F" w:rsidRDefault="00EA140C" w:rsidP="00AC5DEE">
      <w:pPr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</w:rPr>
              <m:t>k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k</m:t>
                </m:r>
              </m:sup>
            </m:sSup>
          </m:e>
        </m:ra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sup>
        </m:sSup>
      </m:oMath>
      <w:r w:rsidR="00AC5DEE">
        <w:t xml:space="preserve"> </w:t>
      </w:r>
    </w:p>
    <w:p w14:paraId="3C5D75FF" w14:textId="2482A7AB" w:rsidR="00556A9B" w:rsidRDefault="00556A9B" w:rsidP="00AC5DEE">
      <w:pPr>
        <w:pStyle w:val="Heading2"/>
      </w:pPr>
      <w:r>
        <w:t>Moltiplicazione</w:t>
      </w:r>
      <w:r w:rsidR="00386164">
        <w:t xml:space="preserve"> e divisione</w:t>
      </w:r>
    </w:p>
    <w:p w14:paraId="68847B5F" w14:textId="7FE239F2" w:rsidR="00556A9B" w:rsidRDefault="00B2561D" w:rsidP="00AC5DEE">
      <w:pPr>
        <w:jc w:val="both"/>
      </w:pPr>
      <w:r>
        <w:t xml:space="preserve">Se l’indice è uguale, si </w:t>
      </w:r>
      <w:r w:rsidR="00556A9B">
        <w:t>includono i radicandi nella stessa radice</w:t>
      </w:r>
      <w:r w:rsidR="00AC5DEE">
        <w:t>, se l’indice è diverso, bisogna calcolare prima l’indice comune minimo (m.c.i.)</w:t>
      </w:r>
    </w:p>
    <w:p w14:paraId="06E2D356" w14:textId="0A153357" w:rsidR="00AC5DEE" w:rsidRPr="00AC5DEE" w:rsidRDefault="00EA140C" w:rsidP="00AC5DEE">
      <w:pPr>
        <w:jc w:val="both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⋅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y</m:t>
            </m:r>
          </m:e>
        </m:ra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x⋅y</m:t>
            </m:r>
          </m:e>
        </m:rad>
      </m:oMath>
      <w:r w:rsidR="00AC5DEE">
        <w:t xml:space="preserve"> </w:t>
      </w:r>
    </w:p>
    <w:p w14:paraId="754834F8" w14:textId="49A881B9" w:rsidR="00386164" w:rsidRDefault="00AC5DEE" w:rsidP="00AC5DEE">
      <w:pPr>
        <w:jc w:val="both"/>
      </w:pPr>
      <m:oMath>
        <m:r>
          <w:rPr>
            <w:rFonts w:ascii="Cambria Math" w:hAnsi="Cambria Math" w:hint="eastAsia"/>
          </w:rPr>
          <m:t>⇒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y</m:t>
                </m:r>
              </m:den>
            </m:f>
          </m:e>
        </m:rad>
        <m:r>
          <w:rPr>
            <w:rFonts w:ascii="Cambria Math" w:hAnsi="Cambria Math"/>
          </w:rPr>
          <m:t>=</m:t>
        </m:r>
        <m:eqArr>
          <m:eqArrPr>
            <m:ctrlPr>
              <w:rPr>
                <w:rFonts w:ascii="Cambria Math" w:hAnsi="Cambria Math"/>
                <w:i/>
              </w:rPr>
            </m:ctrlPr>
          </m:eqArrPr>
          <m:e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n</m:t>
                </m:r>
              </m:deg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e>
          <m:e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n</m:t>
                </m:r>
              </m:deg>
              <m:e>
                <m:r>
                  <w:rPr>
                    <w:rFonts w:ascii="Cambria Math" w:hAnsi="Cambria Math"/>
                  </w:rPr>
                  <m:t>y</m:t>
                </m:r>
              </m:e>
            </m:rad>
          </m:e>
        </m:eqArr>
      </m:oMath>
      <w:r>
        <w:t xml:space="preserve"> </w:t>
      </w:r>
    </w:p>
    <w:p w14:paraId="34815D91" w14:textId="1AE0B76B" w:rsidR="00B547E1" w:rsidRDefault="00AE6AF2" w:rsidP="00AC5DEE">
      <w:pPr>
        <w:pStyle w:val="Heading2"/>
      </w:pPr>
      <w:r>
        <w:t>Moltiplicazione indice e radicando</w:t>
      </w:r>
    </w:p>
    <w:p w14:paraId="0FFEC120" w14:textId="24D5F2E6" w:rsidR="00AE6AF2" w:rsidRPr="00AE6AF2" w:rsidRDefault="00EA140C" w:rsidP="00AC5DEE">
      <w:pPr>
        <w:jc w:val="both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n⋅p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m⋅p</m:t>
                </m:r>
              </m:sup>
            </m:sSup>
          </m:e>
        </m:rad>
      </m:oMath>
      <w:r w:rsidR="00AC5DEE">
        <w:t xml:space="preserve"> </w:t>
      </w:r>
      <w:r w:rsidR="00B2561D">
        <w:t>(multipli)</w:t>
      </w:r>
    </w:p>
    <w:p w14:paraId="50FA7051" w14:textId="77777777" w:rsidR="00AC5DEE" w:rsidRDefault="00AC5DEE" w:rsidP="00AC5DEE">
      <w:pPr>
        <w:pStyle w:val="Subtitle"/>
      </w:pPr>
    </w:p>
    <w:p w14:paraId="6989B0F5" w14:textId="1B8C0DB0" w:rsidR="00AE6AF2" w:rsidRDefault="00AE6AF2" w:rsidP="00AC5DEE">
      <w:pPr>
        <w:pStyle w:val="Subtitle"/>
      </w:pPr>
      <w:r>
        <w:t>Esempio</w:t>
      </w:r>
    </w:p>
    <w:p w14:paraId="5DE7AAB0" w14:textId="38EF35A6" w:rsidR="00AE6AF2" w:rsidRDefault="0049693F" w:rsidP="00AC5DEE">
      <w:r>
        <w:rPr>
          <w:rFonts w:asciiTheme="majorHAnsi" w:eastAsiaTheme="majorEastAsia" w:hAnsiTheme="majorHAnsi" w:cstheme="majorBidi"/>
          <w:i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9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rad>
      </m:oMath>
      <w:r w:rsidR="00AE6AF2">
        <w:t xml:space="preserve"> </w:t>
      </w:r>
    </w:p>
    <w:p w14:paraId="73D32D4A" w14:textId="394D216D" w:rsidR="00BC68CA" w:rsidRDefault="00BC68CA" w:rsidP="00AC5DEE">
      <w:pPr>
        <w:pStyle w:val="Heading2"/>
      </w:pPr>
      <w:r>
        <w:t>Trasporto fuori</w:t>
      </w:r>
      <w:r w:rsidR="00641057">
        <w:t xml:space="preserve"> e dentro</w:t>
      </w:r>
      <w:r>
        <w:t xml:space="preserve"> dalla radice</w:t>
      </w:r>
    </w:p>
    <w:p w14:paraId="5F0830DB" w14:textId="3187DE50" w:rsidR="00641057" w:rsidRDefault="00EA140C" w:rsidP="00AC5DEE">
      <w:pPr>
        <w:jc w:val="both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q</m:t>
            </m:r>
          </m:sup>
        </m:sSup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q⋅n</m:t>
                </m:r>
              </m:sup>
            </m:sSup>
            <m:r>
              <w:rPr>
                <w:rFonts w:ascii="Cambria Math" w:hAnsi="Cambria Math"/>
              </w:rPr>
              <m:t>x</m:t>
            </m:r>
          </m:e>
        </m:rad>
      </m:oMath>
      <w:r w:rsidR="00AC5DEE">
        <w:t xml:space="preserve"> </w:t>
      </w:r>
    </w:p>
    <w:p w14:paraId="21EBD3B5" w14:textId="77777777" w:rsidR="00AC5DEE" w:rsidRDefault="00AC5DEE" w:rsidP="00AC5DEE">
      <w:pPr>
        <w:jc w:val="both"/>
      </w:pPr>
    </w:p>
    <w:p w14:paraId="6F258B50" w14:textId="22C779C8" w:rsidR="00AC5DEE" w:rsidRDefault="00AC5DEE" w:rsidP="00AC5DEE">
      <w:pPr>
        <w:pStyle w:val="Subtitle"/>
      </w:pPr>
      <w:r>
        <w:t>Esempio</w:t>
      </w:r>
    </w:p>
    <w:p w14:paraId="5997A8B3" w14:textId="2A2FB9F7" w:rsidR="00AC5DEE" w:rsidRDefault="00EA140C" w:rsidP="00AC5DEE">
      <w:pPr>
        <w:jc w:val="both"/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12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4⋅3 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⋅3</m:t>
            </m:r>
          </m:e>
        </m:rad>
        <m:r>
          <w:rPr>
            <w:rFonts w:ascii="Cambria Math" w:hAnsi="Cambria Math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AC5DEE">
        <w:t xml:space="preserve"> </w:t>
      </w:r>
    </w:p>
    <w:p w14:paraId="32CAA22A" w14:textId="68AC2998" w:rsidR="00BC68CA" w:rsidRDefault="00BC68CA" w:rsidP="00AC5DEE">
      <w:pPr>
        <w:jc w:val="both"/>
      </w:pPr>
      <w:r>
        <w:t>Attenzione a non trasportare il segno del coefficiente dentro la radice</w:t>
      </w:r>
    </w:p>
    <w:p w14:paraId="2C799FF6" w14:textId="77777777" w:rsidR="00AC5DEE" w:rsidRDefault="00AC5DEE" w:rsidP="00AC5DEE">
      <w:pPr>
        <w:pStyle w:val="Subtitle"/>
      </w:pPr>
    </w:p>
    <w:p w14:paraId="2119750D" w14:textId="24E708E4" w:rsidR="00BC68CA" w:rsidRDefault="00BC68CA" w:rsidP="00AC5DEE">
      <w:pPr>
        <w:pStyle w:val="Subtitle"/>
      </w:pPr>
      <w:r>
        <w:t>Esempio</w:t>
      </w:r>
    </w:p>
    <w:p w14:paraId="2896311E" w14:textId="7672C843" w:rsidR="00BC68CA" w:rsidRPr="00BC68CA" w:rsidRDefault="00BC68CA" w:rsidP="00BC68CA">
      <m:oMath>
        <m:r>
          <w:rPr>
            <w:rFonts w:ascii="Cambria Math" w:hAnsi="Cambria Math"/>
          </w:rPr>
          <m:t>-2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=-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=-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</m:t>
            </m:r>
          </m:e>
        </m:rad>
      </m:oMath>
      <w:r>
        <w:t xml:space="preserve"> </w:t>
      </w:r>
    </w:p>
    <w:p w14:paraId="49974171" w14:textId="32C8A6D9" w:rsidR="00925977" w:rsidRDefault="00925977" w:rsidP="00AC5DEE">
      <w:pPr>
        <w:pStyle w:val="Heading2"/>
      </w:pPr>
      <w:r>
        <w:t>Radicali doppi</w:t>
      </w:r>
    </w:p>
    <w:p w14:paraId="005DCD7E" w14:textId="11A4CC6B" w:rsidR="00641057" w:rsidRDefault="00EA140C" w:rsidP="00AC5DEE">
      <w:pPr>
        <w:jc w:val="both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m</m:t>
            </m:r>
          </m:deg>
          <m:e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n</m:t>
                </m:r>
              </m:deg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e>
        </m:ra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m⋅n</m:t>
            </m:r>
          </m:deg>
          <m:e>
            <m:r>
              <w:rPr>
                <w:rFonts w:ascii="Cambria Math" w:hAnsi="Cambria Math"/>
              </w:rPr>
              <m:t>a</m:t>
            </m:r>
          </m:e>
        </m:rad>
      </m:oMath>
      <w:r w:rsidR="00AC5DEE">
        <w:t xml:space="preserve"> </w:t>
      </w:r>
    </w:p>
    <w:p w14:paraId="30F407EC" w14:textId="77777777" w:rsidR="00AC5DEE" w:rsidRDefault="00AC5DEE" w:rsidP="00AC5DEE">
      <w:pPr>
        <w:pStyle w:val="Subtitle"/>
      </w:pPr>
    </w:p>
    <w:p w14:paraId="5E1DA89B" w14:textId="6CEC8B00" w:rsidR="00925977" w:rsidRDefault="00925977" w:rsidP="00AC5DEE">
      <w:pPr>
        <w:pStyle w:val="Subtitle"/>
      </w:pPr>
      <w:r>
        <w:t>Esempio</w:t>
      </w:r>
    </w:p>
    <w:p w14:paraId="54CA38A9" w14:textId="4BE9FC0B" w:rsidR="00925977" w:rsidRDefault="0049693F" w:rsidP="00AC5DEE">
      <w:r>
        <w:rPr>
          <w:rFonts w:asciiTheme="majorHAnsi" w:eastAsiaTheme="majorEastAsia" w:hAnsiTheme="majorHAnsi" w:cstheme="majorBidi"/>
          <w:i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2+1+2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e>
        </m:rad>
        <m:r>
          <w:rPr>
            <w:rFonts w:ascii="Cambria Math" w:hAnsi="Cambria Math"/>
          </w:rPr>
          <m:t xml:space="preserve">  ←2=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925977">
        <w:t xml:space="preserve"> </w:t>
      </w:r>
    </w:p>
    <w:p w14:paraId="4A45078D" w14:textId="6A770A8F" w:rsidR="00925977" w:rsidRDefault="0049693F" w:rsidP="00AC5DEE">
      <w: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 xml:space="preserve">   ←doppio prodotto</m:t>
        </m:r>
      </m:oMath>
      <w:r w:rsidR="00925977">
        <w:t xml:space="preserve"> </w:t>
      </w:r>
    </w:p>
    <w:p w14:paraId="25222C5A" w14:textId="73DD049C" w:rsidR="00925977" w:rsidRPr="00925977" w:rsidRDefault="0049693F" w:rsidP="00AC5DEE">
      <w: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+1</m:t>
        </m:r>
      </m:oMath>
      <w:r w:rsidR="00925977">
        <w:t xml:space="preserve"> </w:t>
      </w:r>
    </w:p>
    <w:p w14:paraId="435519B9" w14:textId="11FEBC0C" w:rsidR="00925977" w:rsidRDefault="00925977" w:rsidP="00AC5DEE">
      <w:pPr>
        <w:pStyle w:val="Heading2"/>
      </w:pPr>
      <w:r>
        <w:t>Razionalizzazioni</w:t>
      </w:r>
    </w:p>
    <w:p w14:paraId="4F3B3406" w14:textId="7284BE29" w:rsidR="00B81A01" w:rsidRPr="00B81A01" w:rsidRDefault="0049693F" w:rsidP="00AC5DEE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hAnsi="Cambria Math"/>
          </w:rPr>
          <m:t>x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-x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B81A01">
        <w:rPr>
          <w:rFonts w:asciiTheme="majorHAnsi" w:eastAsiaTheme="majorEastAsia" w:hAnsiTheme="majorHAnsi" w:cstheme="majorBidi"/>
          <w:i/>
        </w:rPr>
        <w:t xml:space="preserve"> </w:t>
      </w:r>
    </w:p>
    <w:p w14:paraId="5B7A7AC1" w14:textId="28520C70" w:rsidR="00B81A01" w:rsidRPr="00B81A01" w:rsidRDefault="0049693F" w:rsidP="00AC5DEE">
      <w:pPr>
        <w:rPr>
          <w:rFonts w:asciiTheme="majorHAnsi" w:eastAsiaTheme="majorEastAsia" w:hAnsiTheme="majorHAnsi" w:cstheme="majorBidi"/>
          <w:i/>
        </w:rPr>
      </w:pPr>
      <w:r>
        <w:rPr>
          <w:rFonts w:asciiTheme="majorHAnsi" w:eastAsiaTheme="majorEastAsia" w:hAnsiTheme="majorHAnsi" w:cstheme="majorBidi"/>
          <w:i/>
        </w:rPr>
        <w:t xml:space="preserve"> </w:t>
      </w:r>
      <m:oMath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e>
            </m:rad>
            <m:r>
              <w:rPr>
                <w:rFonts w:ascii="Cambria Math" w:eastAsiaTheme="majorEastAsia" w:hAnsi="Cambria Math" w:cstheme="majorBidi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 w:cstheme="majorBidi"/>
                  </w:rPr>
                  <m:t>3</m:t>
                </m:r>
              </m:e>
            </m:rad>
          </m:e>
        </m:d>
        <m:r>
          <w:rPr>
            <w:rFonts w:ascii="Cambria Math" w:eastAsiaTheme="majorEastAsia" w:hAnsi="Cambria Math" w:cstheme="majorBidi"/>
          </w:rPr>
          <m:t>x=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B81A01">
        <w:rPr>
          <w:rFonts w:asciiTheme="majorHAnsi" w:eastAsiaTheme="majorEastAsia" w:hAnsiTheme="majorHAnsi" w:cstheme="majorBidi"/>
          <w:i/>
        </w:rPr>
        <w:t xml:space="preserve"> </w:t>
      </w:r>
    </w:p>
    <w:p w14:paraId="194B4759" w14:textId="6EB3E101" w:rsidR="00B81A01" w:rsidRDefault="0049693F" w:rsidP="00AC5DEE">
      <w:pPr>
        <w:rPr>
          <w:rFonts w:asciiTheme="majorHAnsi" w:eastAsiaTheme="majorEastAsia" w:hAnsiTheme="majorHAnsi" w:cstheme="majorBidi"/>
          <w:i/>
        </w:rPr>
      </w:pPr>
      <w:r>
        <w:rPr>
          <w:rFonts w:asciiTheme="majorHAnsi" w:eastAsiaTheme="majorEastAsia" w:hAnsiTheme="majorHAnsi" w:cstheme="majorBidi"/>
          <w:i/>
        </w:rPr>
        <w:t xml:space="preserve"> </w:t>
      </w:r>
      <m:oMath>
        <m:r>
          <w:rPr>
            <w:rFonts w:ascii="Cambria Math" w:eastAsiaTheme="majorEastAsia" w:hAnsi="Cambria Math" w:cstheme="majorBidi"/>
          </w:rPr>
          <m:t>x=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eastAsiaTheme="majorEastAsia" w:hAnsi="Cambria Math" w:cstheme="majorBidi"/>
          </w:rPr>
          <m:t>⋅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eastAsiaTheme="majorEastAsia" w:hAnsi="Cambria Math" w:cstheme="majorBidi"/>
          </w:rPr>
          <m:t xml:space="preserve">  ←razionalizzazione</m:t>
        </m:r>
      </m:oMath>
      <w:r w:rsidR="00B81A01">
        <w:rPr>
          <w:rFonts w:asciiTheme="majorHAnsi" w:eastAsiaTheme="majorEastAsia" w:hAnsiTheme="majorHAnsi" w:cstheme="majorBidi"/>
          <w:i/>
        </w:rPr>
        <w:t xml:space="preserve"> </w:t>
      </w:r>
    </w:p>
    <w:p w14:paraId="58E8A300" w14:textId="285C3C59" w:rsidR="00B81A01" w:rsidRPr="00B81A01" w:rsidRDefault="0049693F" w:rsidP="00AC5DEE">
      <w:pPr>
        <w:rPr>
          <w:rFonts w:asciiTheme="majorHAnsi" w:eastAsiaTheme="majorEastAsia" w:hAnsiTheme="majorHAnsi" w:cstheme="majorBidi"/>
          <w:i/>
        </w:rPr>
      </w:pPr>
      <w:r>
        <w:rPr>
          <w:rFonts w:asciiTheme="majorHAnsi" w:eastAsiaTheme="majorEastAsia" w:hAnsiTheme="majorHAnsi" w:cstheme="majorBidi"/>
          <w:i/>
        </w:rPr>
        <w:t xml:space="preserve"> </w:t>
      </w:r>
      <m:oMath>
        <m:r>
          <w:rPr>
            <w:rFonts w:ascii="Cambria Math" w:eastAsiaTheme="majorEastAsia" w:hAnsi="Cambria Math" w:cstheme="majorBidi"/>
          </w:rPr>
          <m:t>x=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ajorEastAsia" w:hAnsi="Cambria Math" w:cstheme="majorBidi"/>
                        <w:i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ajorEastAsia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ajorEastAsia" w:hAnsi="Cambria Math" w:cstheme="majorBidi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Theme="majorEastAsia" w:hAnsi="Cambria Math" w:cstheme="majorBidi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ajorEastAsia" w:hAnsi="Cambria Math" w:cstheme="majorBid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ajorEastAsia" w:hAnsi="Cambria Math" w:cstheme="majorBidi"/>
                          </w:rPr>
                          <m:t>3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sup>
            </m:sSup>
          </m:num>
          <m:den>
            <m:r>
              <w:rPr>
                <w:rFonts w:ascii="Cambria Math" w:eastAsiaTheme="majorEastAsia" w:hAnsi="Cambria Math" w:cstheme="majorBidi"/>
              </w:rPr>
              <m:t>2-3</m:t>
            </m:r>
          </m:den>
        </m:f>
        <m:r>
          <w:rPr>
            <w:rFonts w:ascii="Cambria Math" w:eastAsiaTheme="majorEastAsia" w:hAnsi="Cambria Math" w:cstheme="majorBidi"/>
          </w:rPr>
          <m:t>=-5-2</m:t>
        </m:r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6</m:t>
            </m:r>
          </m:e>
        </m:rad>
      </m:oMath>
      <w:r w:rsidR="00AE6AF2">
        <w:rPr>
          <w:rFonts w:asciiTheme="majorHAnsi" w:eastAsiaTheme="majorEastAsia" w:hAnsiTheme="majorHAnsi" w:cstheme="majorBidi"/>
          <w:i/>
        </w:rPr>
        <w:t xml:space="preserve"> </w:t>
      </w:r>
    </w:p>
    <w:sectPr w:rsidR="00B81A01" w:rsidRPr="00B81A01" w:rsidSect="00E32A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3EB25" w14:textId="77777777" w:rsidR="00EA140C" w:rsidRDefault="00EA140C" w:rsidP="00EA140C">
      <w:r>
        <w:separator/>
      </w:r>
    </w:p>
  </w:endnote>
  <w:endnote w:type="continuationSeparator" w:id="0">
    <w:p w14:paraId="7826C131" w14:textId="77777777" w:rsidR="00EA140C" w:rsidRDefault="00EA140C" w:rsidP="00EA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メイリオ">
    <w:charset w:val="4E"/>
    <w:family w:val="auto"/>
    <w:pitch w:val="variable"/>
    <w:sig w:usb0="E10102FF" w:usb1="EAC7FFFF" w:usb2="0001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39FFA" w14:textId="77777777" w:rsidR="00EA140C" w:rsidRDefault="00EA140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E1247" w14:textId="557CCEB8" w:rsidR="00EA140C" w:rsidRDefault="00EA140C">
    <w:pPr>
      <w:pStyle w:val="Footer"/>
    </w:pPr>
    <w:bookmarkStart w:id="0" w:name="_GoBack"/>
    <w:bookmarkEnd w:id="0"/>
    <w:r>
      <w:t>2014 Mc128k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8B906" w14:textId="77777777" w:rsidR="00EA140C" w:rsidRDefault="00EA140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B198C" w14:textId="77777777" w:rsidR="00EA140C" w:rsidRDefault="00EA140C" w:rsidP="00EA140C">
      <w:r>
        <w:separator/>
      </w:r>
    </w:p>
  </w:footnote>
  <w:footnote w:type="continuationSeparator" w:id="0">
    <w:p w14:paraId="28F3601E" w14:textId="77777777" w:rsidR="00EA140C" w:rsidRDefault="00EA140C" w:rsidP="00EA14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376E8" w14:textId="77777777" w:rsidR="00EA140C" w:rsidRDefault="00EA140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504C9" w14:textId="77777777" w:rsidR="00EA140C" w:rsidRDefault="00EA140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69C2A" w14:textId="77777777" w:rsidR="00EA140C" w:rsidRDefault="00EA140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6DD"/>
    <w:multiLevelType w:val="hybridMultilevel"/>
    <w:tmpl w:val="1A62A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B5102"/>
    <w:multiLevelType w:val="hybridMultilevel"/>
    <w:tmpl w:val="FF309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A4B27"/>
    <w:multiLevelType w:val="hybridMultilevel"/>
    <w:tmpl w:val="B308E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E37AC"/>
    <w:multiLevelType w:val="hybridMultilevel"/>
    <w:tmpl w:val="45AAF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C647F"/>
    <w:multiLevelType w:val="hybridMultilevel"/>
    <w:tmpl w:val="37D09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C0239"/>
    <w:multiLevelType w:val="hybridMultilevel"/>
    <w:tmpl w:val="06508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12133E"/>
    <w:rsid w:val="001D6E35"/>
    <w:rsid w:val="002B5A80"/>
    <w:rsid w:val="00303A88"/>
    <w:rsid w:val="0032695A"/>
    <w:rsid w:val="00386164"/>
    <w:rsid w:val="00482661"/>
    <w:rsid w:val="0049693F"/>
    <w:rsid w:val="00556A9B"/>
    <w:rsid w:val="00641057"/>
    <w:rsid w:val="00654A09"/>
    <w:rsid w:val="006849B4"/>
    <w:rsid w:val="006917E1"/>
    <w:rsid w:val="00925977"/>
    <w:rsid w:val="00A00C6C"/>
    <w:rsid w:val="00A22B65"/>
    <w:rsid w:val="00A673BA"/>
    <w:rsid w:val="00A77C2F"/>
    <w:rsid w:val="00AB6B4C"/>
    <w:rsid w:val="00AC5DEE"/>
    <w:rsid w:val="00AE6AF2"/>
    <w:rsid w:val="00AF7759"/>
    <w:rsid w:val="00B2561D"/>
    <w:rsid w:val="00B547E1"/>
    <w:rsid w:val="00B81A01"/>
    <w:rsid w:val="00BC68CA"/>
    <w:rsid w:val="00E01F1A"/>
    <w:rsid w:val="00E32ABE"/>
    <w:rsid w:val="00E965B6"/>
    <w:rsid w:val="00EA140C"/>
    <w:rsid w:val="00F936B2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10F8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A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55900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7F0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A09"/>
    <w:rPr>
      <w:rFonts w:asciiTheme="majorHAnsi" w:eastAsiaTheme="majorEastAsia" w:hAnsiTheme="majorHAnsi" w:cstheme="majorBidi"/>
      <w:b/>
      <w:bCs/>
      <w:color w:val="B55900" w:themeColor="accent1" w:themeShade="B5"/>
      <w:sz w:val="32"/>
      <w:szCs w:val="32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654A09"/>
    <w:pPr>
      <w:pBdr>
        <w:bottom w:val="single" w:sz="8" w:space="4" w:color="FF7F01" w:themeColor="accent1"/>
      </w:pBdr>
      <w:spacing w:after="300"/>
      <w:contextualSpacing/>
    </w:pPr>
    <w:rPr>
      <w:rFonts w:asciiTheme="majorHAnsi" w:eastAsiaTheme="majorEastAsia" w:hAnsiTheme="majorHAnsi" w:cstheme="majorBidi"/>
      <w:color w:val="008E9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4A09"/>
    <w:rPr>
      <w:rFonts w:asciiTheme="majorHAnsi" w:eastAsiaTheme="majorEastAsia" w:hAnsiTheme="majorHAnsi" w:cstheme="majorBidi"/>
      <w:color w:val="008E92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654A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A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09"/>
    <w:rPr>
      <w:rFonts w:ascii="Lucida Grande" w:hAnsi="Lucida Grande" w:cs="Lucida Grande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B547E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B81A01"/>
    <w:pPr>
      <w:numPr>
        <w:ilvl w:val="1"/>
      </w:numPr>
    </w:pPr>
    <w:rPr>
      <w:rFonts w:asciiTheme="majorHAnsi" w:eastAsiaTheme="majorEastAsia" w:hAnsiTheme="majorHAnsi" w:cstheme="majorBidi"/>
      <w:i/>
      <w:iCs/>
      <w:color w:val="FF7F01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81A01"/>
    <w:rPr>
      <w:rFonts w:asciiTheme="majorHAnsi" w:eastAsiaTheme="majorEastAsia" w:hAnsiTheme="majorHAnsi" w:cstheme="majorBidi"/>
      <w:i/>
      <w:iCs/>
      <w:color w:val="FF7F01" w:themeColor="accent1"/>
      <w:spacing w:val="15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E6AF2"/>
    <w:rPr>
      <w:rFonts w:asciiTheme="majorHAnsi" w:eastAsiaTheme="majorEastAsia" w:hAnsiTheme="majorHAnsi" w:cstheme="majorBidi"/>
      <w:b/>
      <w:bCs/>
      <w:color w:val="FF7F01" w:themeColor="accent1"/>
      <w:sz w:val="26"/>
      <w:szCs w:val="26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673BA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73BA"/>
    <w:rPr>
      <w:rFonts w:ascii="Lucida Grande" w:hAnsi="Lucida Grande" w:cs="Lucida Grande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EA14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40C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EA14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40C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A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55900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7F0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A09"/>
    <w:rPr>
      <w:rFonts w:asciiTheme="majorHAnsi" w:eastAsiaTheme="majorEastAsia" w:hAnsiTheme="majorHAnsi" w:cstheme="majorBidi"/>
      <w:b/>
      <w:bCs/>
      <w:color w:val="B55900" w:themeColor="accent1" w:themeShade="B5"/>
      <w:sz w:val="32"/>
      <w:szCs w:val="32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654A09"/>
    <w:pPr>
      <w:pBdr>
        <w:bottom w:val="single" w:sz="8" w:space="4" w:color="FF7F01" w:themeColor="accent1"/>
      </w:pBdr>
      <w:spacing w:after="300"/>
      <w:contextualSpacing/>
    </w:pPr>
    <w:rPr>
      <w:rFonts w:asciiTheme="majorHAnsi" w:eastAsiaTheme="majorEastAsia" w:hAnsiTheme="majorHAnsi" w:cstheme="majorBidi"/>
      <w:color w:val="008E9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4A09"/>
    <w:rPr>
      <w:rFonts w:asciiTheme="majorHAnsi" w:eastAsiaTheme="majorEastAsia" w:hAnsiTheme="majorHAnsi" w:cstheme="majorBidi"/>
      <w:color w:val="008E92" w:themeColor="text2" w:themeShade="BF"/>
      <w:spacing w:val="5"/>
      <w:kern w:val="28"/>
      <w:sz w:val="52"/>
      <w:szCs w:val="52"/>
      <w:lang w:val="it-IT"/>
    </w:rPr>
  </w:style>
  <w:style w:type="character" w:styleId="PlaceholderText">
    <w:name w:val="Placeholder Text"/>
    <w:basedOn w:val="DefaultParagraphFont"/>
    <w:uiPriority w:val="99"/>
    <w:semiHidden/>
    <w:rsid w:val="00654A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A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09"/>
    <w:rPr>
      <w:rFonts w:ascii="Lucida Grande" w:hAnsi="Lucida Grande" w:cs="Lucida Grande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B547E1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B81A01"/>
    <w:pPr>
      <w:numPr>
        <w:ilvl w:val="1"/>
      </w:numPr>
    </w:pPr>
    <w:rPr>
      <w:rFonts w:asciiTheme="majorHAnsi" w:eastAsiaTheme="majorEastAsia" w:hAnsiTheme="majorHAnsi" w:cstheme="majorBidi"/>
      <w:i/>
      <w:iCs/>
      <w:color w:val="FF7F01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81A01"/>
    <w:rPr>
      <w:rFonts w:asciiTheme="majorHAnsi" w:eastAsiaTheme="majorEastAsia" w:hAnsiTheme="majorHAnsi" w:cstheme="majorBidi"/>
      <w:i/>
      <w:iCs/>
      <w:color w:val="FF7F01" w:themeColor="accent1"/>
      <w:spacing w:val="15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AE6AF2"/>
    <w:rPr>
      <w:rFonts w:asciiTheme="majorHAnsi" w:eastAsiaTheme="majorEastAsia" w:hAnsiTheme="majorHAnsi" w:cstheme="majorBidi"/>
      <w:b/>
      <w:bCs/>
      <w:color w:val="FF7F01" w:themeColor="accent1"/>
      <w:sz w:val="26"/>
      <w:szCs w:val="26"/>
      <w:lang w:val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673BA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73BA"/>
    <w:rPr>
      <w:rFonts w:ascii="Lucida Grande" w:hAnsi="Lucida Grande" w:cs="Lucida Grande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EA14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40C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EA14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40C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Pixel">
  <a:themeElements>
    <a:clrScheme name="Pixel">
      <a:dk1>
        <a:srgbClr val="103154"/>
      </a:dk1>
      <a:lt1>
        <a:srgbClr val="FFFFFF"/>
      </a:lt1>
      <a:dk2>
        <a:srgbClr val="00BFC3"/>
      </a:dk2>
      <a:lt2>
        <a:srgbClr val="0096FF"/>
      </a:lt2>
      <a:accent1>
        <a:srgbClr val="FF7F01"/>
      </a:accent1>
      <a:accent2>
        <a:srgbClr val="F1B015"/>
      </a:accent2>
      <a:accent3>
        <a:srgbClr val="FBEC85"/>
      </a:accent3>
      <a:accent4>
        <a:srgbClr val="D2C2F1"/>
      </a:accent4>
      <a:accent5>
        <a:srgbClr val="DA5AF4"/>
      </a:accent5>
      <a:accent6>
        <a:srgbClr val="9D09D1"/>
      </a:accent6>
      <a:hlink>
        <a:srgbClr val="1286C9"/>
      </a:hlink>
      <a:folHlink>
        <a:srgbClr val="A8C2E7"/>
      </a:folHlink>
    </a:clrScheme>
    <a:fontScheme name="Pixel">
      <a:majorFont>
        <a:latin typeface="Corbel"/>
        <a:ea typeface=""/>
        <a:cs typeface=""/>
        <a:font script="Jpan" typeface="メイリオ"/>
        <a:font script="Hans" typeface="宋体"/>
        <a:font script="Hant" typeface="新細明體"/>
      </a:majorFont>
      <a:minorFont>
        <a:latin typeface="Corbel"/>
        <a:ea typeface=""/>
        <a:cs typeface=""/>
        <a:font script="Jpan" typeface="メイリオ"/>
        <a:font script="Hans" typeface="宋体"/>
        <a:font script="Hant" typeface="新細明體"/>
      </a:minorFont>
    </a:fontScheme>
    <a:fmtScheme name="Pixel">
      <a:fillStyleLst>
        <a:solidFill>
          <a:schemeClr val="phClr"/>
        </a:solidFill>
        <a:solidFill>
          <a:schemeClr val="phClr">
            <a:satMod val="150000"/>
          </a:schemeClr>
        </a:solidFill>
        <a:solidFill>
          <a:schemeClr val="phClr">
            <a:shade val="80000"/>
            <a:lumMod val="9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>
              <a:alpha val="8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63500" dir="2700000" sx="102000" sy="102000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glow" dir="tl"/>
          </a:scene3d>
          <a:sp3d>
            <a:bevelT w="0" h="0"/>
          </a:sp3d>
        </a:effectStyle>
        <a:effectStyle>
          <a:effectLst>
            <a:outerShdw blurRad="63500" dist="38100" dir="3600000" sx="103000" sy="103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5400000"/>
            </a:lightRig>
          </a:scene3d>
          <a:sp3d prstMaterial="softmetal">
            <a:bevelT w="635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5000"/>
                <a:satMod val="350000"/>
              </a:schemeClr>
            </a:gs>
            <a:gs pos="100000">
              <a:schemeClr val="phClr">
                <a:shade val="20000"/>
                <a:satMod val="15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1000"/>
                <a:satMod val="400000"/>
              </a:schemeClr>
              <a:schemeClr val="phClr">
                <a:tint val="50000"/>
                <a:satMod val="45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549</Words>
  <Characters>3135</Characters>
  <Application>Microsoft Macintosh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17</cp:revision>
  <dcterms:created xsi:type="dcterms:W3CDTF">2013-12-01T22:13:00Z</dcterms:created>
  <dcterms:modified xsi:type="dcterms:W3CDTF">2014-09-20T21:49:00Z</dcterms:modified>
</cp:coreProperties>
</file>