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762EC" w14:textId="77777777" w:rsidR="00942196" w:rsidRDefault="003F2A8E" w:rsidP="003F2A8E">
      <w:pPr>
        <w:pStyle w:val="Title"/>
      </w:pPr>
      <w:r>
        <w:t>Trigonometria</w:t>
      </w:r>
    </w:p>
    <w:p w14:paraId="6D37B472" w14:textId="0D127D97" w:rsidR="004E29D6" w:rsidRPr="004E29D6" w:rsidRDefault="003F2A8E" w:rsidP="004E29D6">
      <w:r>
        <w:t>La parte della matematica che studia i triangoli partendo dai loro angoli.</w:t>
      </w:r>
    </w:p>
    <w:p w14:paraId="6179FDC6" w14:textId="418D877F" w:rsidR="005E683A" w:rsidRDefault="003F2A8E" w:rsidP="003F2A8E">
      <w:pPr>
        <w:pStyle w:val="Heading1"/>
      </w:pPr>
      <w:r>
        <w:t>Circonferenza trigonometrica</w:t>
      </w:r>
    </w:p>
    <w:p w14:paraId="3AF07136" w14:textId="6E7CBA7D" w:rsidR="005E683A" w:rsidRDefault="003F2A8E" w:rsidP="005E683A">
      <w:r>
        <w:t>Detta anche circonferenza goniometrica, è una circonferenza con centro nell’origine degli assi e raggio uguale a 1.</w:t>
      </w:r>
    </w:p>
    <w:p w14:paraId="3035101E" w14:textId="7A58C852" w:rsidR="005E683A" w:rsidRPr="005E683A" w:rsidRDefault="003F2A8E" w:rsidP="003F2A8E">
      <w:pPr>
        <w:pStyle w:val="Heading1"/>
      </w:pPr>
      <w:r>
        <w:t>Radianti</w:t>
      </w:r>
    </w:p>
    <w:p w14:paraId="2A21113C" w14:textId="6D32AB8D" w:rsidR="005E683A" w:rsidRDefault="003F2A8E" w:rsidP="005E683A"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0426C12C" wp14:editId="66D0F008">
            <wp:simplePos x="0" y="0"/>
            <wp:positionH relativeFrom="column">
              <wp:posOffset>3543300</wp:posOffset>
            </wp:positionH>
            <wp:positionV relativeFrom="paragraph">
              <wp:posOffset>41275</wp:posOffset>
            </wp:positionV>
            <wp:extent cx="1764030" cy="16160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_Resources_OmniGraffle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Data una circonferenza di raggio </w:t>
      </w:r>
      <m:oMath>
        <m:r>
          <w:rPr>
            <w:rFonts w:ascii="Cambria Math" w:hAnsi="Cambria Math"/>
          </w:rPr>
          <m:t>R</m:t>
        </m:r>
      </m:oMath>
      <w:r>
        <w:t xml:space="preserve">, considero un certo angolo </w:t>
      </w:r>
      <m:oMath>
        <m:r>
          <w:rPr>
            <w:rFonts w:ascii="Cambria Math" w:hAnsi="Cambria Math"/>
          </w:rPr>
          <m:t>α</m:t>
        </m:r>
      </m:oMath>
      <w:r>
        <w:t xml:space="preserve"> e indichiamo con </w:t>
      </w:r>
      <m:oMath>
        <m:r>
          <w:rPr>
            <w:rFonts w:ascii="Cambria Math" w:hAnsi="Cambria Math"/>
          </w:rPr>
          <m:t>L</m:t>
        </m:r>
      </m:oMath>
      <w:r>
        <w:t xml:space="preserve"> la lunghezza dell’arco sotteso da </w:t>
      </w:r>
      <m:oMath>
        <m:r>
          <w:rPr>
            <w:rFonts w:ascii="Cambria Math" w:hAnsi="Cambria Math"/>
          </w:rPr>
          <m:t>α</m:t>
        </m:r>
      </m:oMath>
      <w:r>
        <w:t>.</w:t>
      </w:r>
    </w:p>
    <w:p w14:paraId="27BBDDA4" w14:textId="77777777" w:rsidR="005E683A" w:rsidRDefault="00EE4502" w:rsidP="005E683A"/>
    <w:p w14:paraId="662CB670" w14:textId="1195FDBB" w:rsidR="005E683A" w:rsidRDefault="003F2A8E" w:rsidP="005E683A">
      <w:r>
        <w:t>Un radiante è definito dal rapporto fra l’arco sotteso dall’angolo e il raggio:</w:t>
      </w:r>
    </w:p>
    <w:p w14:paraId="7C9F97F8" w14:textId="199B8B14" w:rsidR="005E683A" w:rsidRPr="005E683A" w:rsidRDefault="003F2A8E" w:rsidP="005E683A">
      <m:oMathPara>
        <m:oMath>
          <m:r>
            <w:rPr>
              <w:rFonts w:ascii="Cambria Math" w:hAnsi="Cambria Math"/>
            </w:rPr>
            <m:t>L:2R=α:360°</m:t>
          </m:r>
        </m:oMath>
      </m:oMathPara>
    </w:p>
    <w:p w14:paraId="3E3E2BBE" w14:textId="6803C2D4" w:rsidR="005E683A" w:rsidRDefault="003F2A8E" w:rsidP="005E683A">
      <w:r>
        <w:t xml:space="preserve">Quindi </w:t>
      </w:r>
      <m:oMath>
        <m:r>
          <w:rPr>
            <w:rFonts w:ascii="Cambria Math" w:hAnsi="Cambria Math"/>
          </w:rPr>
          <m:t>L=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πRα</m:t>
            </m:r>
          </m:num>
          <m:den>
            <m:r>
              <w:rPr>
                <w:rFonts w:ascii="Cambria Math" w:hAnsi="Cambria Math"/>
              </w:rPr>
              <m:t>180°</m:t>
            </m:r>
          </m:den>
        </m:f>
      </m:oMath>
      <w:r>
        <w:t xml:space="preserve"> quando l’angolo viene misurato in gradi sessagesimali.</w:t>
      </w:r>
    </w:p>
    <w:p w14:paraId="426A7F41" w14:textId="339286F8" w:rsidR="00A92280" w:rsidRDefault="003F2A8E" w:rsidP="005E683A"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AE4C255" wp14:editId="1750B5C2">
            <wp:simplePos x="0" y="0"/>
            <wp:positionH relativeFrom="column">
              <wp:posOffset>-114300</wp:posOffset>
            </wp:positionH>
            <wp:positionV relativeFrom="paragraph">
              <wp:posOffset>78740</wp:posOffset>
            </wp:positionV>
            <wp:extent cx="2417445" cy="2171700"/>
            <wp:effectExtent l="0" t="0" r="0" b="12700"/>
            <wp:wrapSquare wrapText="bothSides"/>
            <wp:docPr id="3" name="Picture 3" descr="Macintosh HD:Users:mc128k:Desktop:_Resources_OmniGraffl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_Resources_OmniGraffle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0CA7E" w14:textId="359BC2F2" w:rsidR="00A92280" w:rsidRDefault="003F2A8E" w:rsidP="005E683A">
      <w:r>
        <w:t xml:space="preserve">Il radiante si definisce come 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>
        <w:t>, quindi un radiante equivale all’arco sotteso dall’angolo piatto.</w:t>
      </w:r>
    </w:p>
    <w:p w14:paraId="6AAB7876" w14:textId="77777777" w:rsidR="00A92280" w:rsidRDefault="00EE4502" w:rsidP="005E683A"/>
    <w:p w14:paraId="5E270BBC" w14:textId="2EBCE9F9" w:rsidR="00A92280" w:rsidRDefault="003F2A8E" w:rsidP="005E683A">
      <w:r>
        <w:t>Da notare che il radiante non ha unità di misura, si tratta di un numero puro, dato che è il rapporto tra due valori con la stessa unità di misura.</w:t>
      </w:r>
    </w:p>
    <w:p w14:paraId="6E758D5C" w14:textId="0F4BCC0C" w:rsidR="00A92280" w:rsidRDefault="00EE4502" w:rsidP="005E683A"/>
    <w:p w14:paraId="2009918A" w14:textId="18EC6BE5" w:rsidR="005E683A" w:rsidRDefault="00EE4502" w:rsidP="000B6B83"/>
    <w:p w14:paraId="1B26D430" w14:textId="77777777" w:rsidR="004E29D6" w:rsidRDefault="00EE4502" w:rsidP="000B6B83"/>
    <w:p w14:paraId="3BA6F534" w14:textId="77777777" w:rsidR="004E29D6" w:rsidRDefault="00EE4502" w:rsidP="000B6B83"/>
    <w:p w14:paraId="67FDA244" w14:textId="77777777" w:rsidR="004E29D6" w:rsidRDefault="00EE4502" w:rsidP="000B6B83"/>
    <w:p w14:paraId="29715C57" w14:textId="77777777" w:rsidR="004022DA" w:rsidRDefault="003F2A8E">
      <w:pPr>
        <w:rPr>
          <w:rFonts w:asciiTheme="majorHAnsi" w:eastAsiaTheme="majorEastAsia" w:hAnsiTheme="majorHAnsi" w:cstheme="majorBidi"/>
          <w:b/>
          <w:bCs/>
          <w:color w:val="706441" w:themeColor="accent1" w:themeShade="B5"/>
          <w:sz w:val="32"/>
          <w:szCs w:val="32"/>
        </w:rPr>
      </w:pPr>
      <w:r>
        <w:br w:type="page"/>
      </w:r>
    </w:p>
    <w:p w14:paraId="0F199579" w14:textId="1779745A" w:rsidR="004E29D6" w:rsidRDefault="003F2A8E" w:rsidP="003F2A8E">
      <w:pPr>
        <w:pStyle w:val="Heading1"/>
      </w:pPr>
      <w:r>
        <w:lastRenderedPageBreak/>
        <w:t>Seno e coseno</w:t>
      </w:r>
    </w:p>
    <w:p w14:paraId="1BE5CCF4" w14:textId="24FBB41E" w:rsidR="004E29D6" w:rsidRDefault="003F2A8E" w:rsidP="004E29D6">
      <w:r>
        <w:t xml:space="preserve">Preso il punto </w:t>
      </w:r>
      <m:oMath>
        <m:r>
          <w:rPr>
            <w:rFonts w:ascii="Cambria Math" w:hAnsi="Cambria Math"/>
          </w:rPr>
          <m:t>P</m:t>
        </m:r>
      </m:oMath>
      <w:r>
        <w:t xml:space="preserve"> sulla circonferenza trigonometrica corrispondente all’angolo </w:t>
      </w:r>
      <m:oMath>
        <m:r>
          <w:rPr>
            <w:rFonts w:ascii="Cambria Math" w:hAnsi="Cambria Math"/>
          </w:rPr>
          <m:t>α</m:t>
        </m:r>
      </m:oMath>
      <w:r>
        <w:t>:</w:t>
      </w:r>
    </w:p>
    <w:p w14:paraId="567D6E42" w14:textId="5524000D" w:rsidR="004E29D6" w:rsidRPr="004E29D6" w:rsidRDefault="003F2A8E" w:rsidP="004E29D6">
      <m:oMathPara>
        <m:oMathParaPr>
          <m:jc m:val="left"/>
        </m:oMathParaPr>
        <m:oMath>
          <m:r>
            <w:rPr>
              <w:rFonts w:ascii="Cambria Math" w:hAnsi="Cambria Math"/>
            </w:rPr>
            <m:t>α=arco=angolo in rad</m:t>
          </m:r>
        </m:oMath>
      </m:oMathPara>
    </w:p>
    <w:p w14:paraId="653D3987" w14:textId="77777777" w:rsidR="004E29D6" w:rsidRDefault="00EE4502" w:rsidP="004E29D6"/>
    <w:p w14:paraId="78D4D4AB" w14:textId="4E8CACFD" w:rsidR="004E29D6" w:rsidRDefault="003F2A8E" w:rsidP="004E29D6">
      <w:r>
        <w:t xml:space="preserve">Il punto ha le coordinate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  <m:r>
              <w:rPr>
                <w:rFonts w:ascii="Cambria Math" w:hAnsi="Cambria Math"/>
              </w:rPr>
              <m:t>,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</m:e>
        </m:d>
      </m:oMath>
      <w:r>
        <w:t xml:space="preserve"> tali che:</w:t>
      </w:r>
    </w:p>
    <w:p w14:paraId="3FA20EE9" w14:textId="7D95D88D" w:rsidR="004E29D6" w:rsidRPr="004E29D6" w:rsidRDefault="00EE4502" w:rsidP="004E29D6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PK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OP</m:t>
                  </m:r>
                </m:e>
              </m:acc>
            </m:den>
          </m:f>
          <m:r>
            <w:rPr>
              <w:rFonts w:ascii="Cambria Math" w:hAnsi="Cambria Math"/>
            </w:rPr>
            <m:t xml:space="preserve">,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PH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OP</m:t>
                  </m:r>
                </m:e>
              </m:acc>
            </m:den>
          </m:f>
        </m:oMath>
      </m:oMathPara>
    </w:p>
    <w:p w14:paraId="74A16081" w14:textId="77777777" w:rsidR="004E29D6" w:rsidRDefault="00EE4502" w:rsidP="004E29D6"/>
    <w:p w14:paraId="4AD0FD27" w14:textId="0EA12990" w:rsidR="004E29D6" w:rsidRDefault="003F2A8E" w:rsidP="004E29D6">
      <w:r>
        <w:t>Seno e coseno sono anch’essi numeri puri, senza unità di misura.</w:t>
      </w:r>
    </w:p>
    <w:p w14:paraId="6BD76869" w14:textId="77777777" w:rsidR="0049416E" w:rsidRDefault="00EE4502" w:rsidP="0049416E"/>
    <w:p w14:paraId="6E00379C" w14:textId="4B220DE1" w:rsidR="004E29D6" w:rsidRDefault="003F2A8E" w:rsidP="003F2A8E">
      <w:pPr>
        <w:pStyle w:val="Heading2"/>
      </w:pPr>
      <w:r>
        <w:t>Caratteristiche</w:t>
      </w:r>
    </w:p>
    <w:p w14:paraId="662240EF" w14:textId="7F6288A4" w:rsidR="0049416E" w:rsidRDefault="003F2A8E" w:rsidP="0049416E">
      <w:pPr>
        <w:numPr>
          <w:ilvl w:val="0"/>
          <w:numId w:val="1"/>
        </w:numPr>
      </w:pPr>
      <w:r>
        <w:t>La funzione seno è dispari</w:t>
      </w:r>
    </w:p>
    <w:p w14:paraId="348C248A" w14:textId="54E875ED" w:rsidR="0049416E" w:rsidRDefault="003F2A8E" w:rsidP="0049416E">
      <w:pPr>
        <w:numPr>
          <w:ilvl w:val="0"/>
          <w:numId w:val="1"/>
        </w:numPr>
      </w:pPr>
      <w:r>
        <w:t>La funzione coseno è pari</w:t>
      </w:r>
    </w:p>
    <w:p w14:paraId="17EAF8DE" w14:textId="29DD17AF" w:rsidR="0049416E" w:rsidRPr="0049416E" w:rsidRDefault="003F2A8E" w:rsidP="0049416E">
      <w:pPr>
        <w:numPr>
          <w:ilvl w:val="0"/>
          <w:numId w:val="1"/>
        </w:numPr>
      </w:pPr>
      <w:r>
        <w:t xml:space="preserve">Entrambe le funzioni sono periodiche in </w:t>
      </w:r>
      <m:oMath>
        <m:r>
          <w:rPr>
            <w:rFonts w:ascii="Cambria Math" w:hAnsi="Cambria Math"/>
          </w:rPr>
          <m:t>2π</m:t>
        </m:r>
      </m:oMath>
    </w:p>
    <w:p w14:paraId="19625A87" w14:textId="64959C22" w:rsidR="004E29D6" w:rsidRDefault="003F2A8E" w:rsidP="003F2A8E">
      <w:pPr>
        <w:pStyle w:val="Heading2"/>
      </w:pPr>
      <w:r>
        <w:t>Relazioni fondamentali</w:t>
      </w:r>
    </w:p>
    <w:p w14:paraId="1968CD38" w14:textId="3A303F6A" w:rsidR="004E29D6" w:rsidRDefault="003F2A8E" w:rsidP="004E29D6">
      <w:r>
        <w:t>Prima relazione:</w:t>
      </w:r>
    </w:p>
    <w:p w14:paraId="5A93A66E" w14:textId="5B63CED3" w:rsidR="004E29D6" w:rsidRPr="0074538E" w:rsidRDefault="00EE4502" w:rsidP="004E29D6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=1</m:t>
          </m:r>
        </m:oMath>
      </m:oMathPara>
    </w:p>
    <w:p w14:paraId="3A63F08D" w14:textId="220CF968" w:rsidR="0074538E" w:rsidRPr="0074538E" w:rsidRDefault="003F2A8E" w:rsidP="0074538E">
      <w:pPr>
        <w:numPr>
          <w:ilvl w:val="0"/>
          <w:numId w:val="2"/>
        </w:numPr>
      </w:pPr>
      <w:r>
        <w:t>Deriva dal teorema di Pitagora</w:t>
      </w:r>
    </w:p>
    <w:p w14:paraId="5BECAF46" w14:textId="0489FFE9" w:rsidR="0074538E" w:rsidRPr="0074538E" w:rsidRDefault="003F2A8E" w:rsidP="0074538E">
      <w:pPr>
        <w:numPr>
          <w:ilvl w:val="0"/>
          <w:numId w:val="2"/>
        </w:numPr>
      </w:pPr>
      <w:r>
        <w:t>Si può derivare la equazione della circonferenza trigonometrica</w:t>
      </w:r>
    </w:p>
    <w:p w14:paraId="1F0266D8" w14:textId="77777777" w:rsidR="004E29D6" w:rsidRDefault="00EE4502" w:rsidP="004E29D6"/>
    <w:p w14:paraId="084705F7" w14:textId="059A1840" w:rsidR="004E29D6" w:rsidRDefault="003F2A8E" w:rsidP="004E29D6">
      <w:r>
        <w:t>Seconda relazione:</w:t>
      </w:r>
    </w:p>
    <w:p w14:paraId="27BC807E" w14:textId="3035E155" w:rsidR="004E29D6" w:rsidRPr="0074538E" w:rsidRDefault="00EE4502" w:rsidP="004E29D6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</w:rPr>
            <m:t>,  α</m:t>
          </m:r>
          <m:r>
            <w:rPr>
              <w:rFonts w:ascii="Cambria Math" w:hAnsi="Cambria Math" w:hint="eastAsia"/>
            </w:rPr>
            <m:t>≠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+kπ, k</m:t>
          </m:r>
          <m:r>
            <w:rPr>
              <w:rFonts w:ascii="Cambria Math" w:hAnsi="Cambria Math" w:hint="eastAsia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>Z</m:t>
          </m:r>
        </m:oMath>
      </m:oMathPara>
    </w:p>
    <w:p w14:paraId="3D2B4491" w14:textId="77777777" w:rsidR="0074538E" w:rsidRDefault="00EE4502" w:rsidP="004E29D6"/>
    <w:p w14:paraId="3FF24DFC" w14:textId="0B292289" w:rsidR="0074538E" w:rsidRDefault="003F2A8E" w:rsidP="004E29D6">
      <w:r>
        <w:t>Terza relazione:</w:t>
      </w:r>
    </w:p>
    <w:p w14:paraId="4DA6982F" w14:textId="47B5063A" w:rsidR="0074538E" w:rsidRPr="004E29D6" w:rsidRDefault="00EE4502" w:rsidP="0074538E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=±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 w:hint="eastAsia"/>
                </w:rPr>
                <m:t>1</m:t>
              </m:r>
              <m:ctrlPr>
                <w:rPr>
                  <w:rFonts w:ascii="Cambria Math" w:hAnsi="Cambria Math" w:hint="eastAsia"/>
                  <w:i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tan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e>
              </m:rad>
            </m:den>
          </m:f>
          <m:r>
            <w:rPr>
              <w:rFonts w:ascii="Cambria Math" w:hAnsi="Cambria Math"/>
            </w:rPr>
            <m:t>,  α</m:t>
          </m:r>
          <m:r>
            <w:rPr>
              <w:rFonts w:ascii="Cambria Math" w:hAnsi="Cambria Math" w:hint="eastAsia"/>
            </w:rPr>
            <m:t>≠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+kπ, k</m:t>
          </m:r>
          <m:r>
            <w:rPr>
              <w:rFonts w:ascii="Cambria Math" w:hAnsi="Cambria Math" w:hint="eastAsia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>Z</m:t>
          </m:r>
        </m:oMath>
      </m:oMathPara>
    </w:p>
    <w:p w14:paraId="52C0CA1F" w14:textId="030A503F" w:rsidR="004E29D6" w:rsidRDefault="003F2A8E" w:rsidP="003F2A8E">
      <w:pPr>
        <w:pStyle w:val="Heading2"/>
      </w:pPr>
      <w:r>
        <w:t>Archi associati</w:t>
      </w:r>
    </w:p>
    <w:p w14:paraId="68629E75" w14:textId="4E64AA52" w:rsidR="004022DA" w:rsidRPr="004022DA" w:rsidRDefault="003F2A8E" w:rsidP="004022DA">
      <w:r>
        <w:t>Basta semplicemente vedere gli altri quadranti come il primo ruotato in senso antiorario.</w:t>
      </w:r>
    </w:p>
    <w:p w14:paraId="781E8650" w14:textId="36DB8E00" w:rsidR="0074538E" w:rsidRPr="004022DA" w:rsidRDefault="00EE4502" w:rsidP="0074538E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func>
          <m:r>
            <w:rPr>
              <w:rFonts w:ascii="Cambria Math" w:hAnsi="Cambria Math"/>
            </w:rPr>
            <m:t xml:space="preserve">,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=-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func>
        </m:oMath>
      </m:oMathPara>
    </w:p>
    <w:p w14:paraId="524C1BC2" w14:textId="2CEA0DC3" w:rsidR="0074538E" w:rsidRPr="004022DA" w:rsidRDefault="00EE4502" w:rsidP="0074538E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=-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func>
          <m:r>
            <w:rPr>
              <w:rFonts w:ascii="Cambria Math" w:hAnsi="Cambria Math"/>
            </w:rPr>
            <m:t xml:space="preserve">,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func>
        </m:oMath>
      </m:oMathPara>
    </w:p>
    <w:p w14:paraId="1157505C" w14:textId="3941D135" w:rsidR="004022DA" w:rsidRPr="0074538E" w:rsidRDefault="003F2A8E" w:rsidP="004022DA">
      <w:pPr>
        <w:jc w:val="center"/>
      </w:pPr>
      <w:r>
        <w:rPr>
          <w:noProof/>
          <w:lang w:eastAsia="en-US"/>
        </w:rPr>
        <w:drawing>
          <wp:inline distT="0" distB="0" distL="0" distR="0" wp14:anchorId="53871513" wp14:editId="394B43EC">
            <wp:extent cx="4571590" cy="2160000"/>
            <wp:effectExtent l="0" t="0" r="635" b="0"/>
            <wp:docPr id="9" name="Picture 9" descr="Macintosh HD:Users:mc128k:Desktop:Studio Goniometri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c128k:Desktop:Studio Goniometria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76"/>
                    <a:stretch/>
                  </pic:blipFill>
                  <pic:spPr bwMode="auto">
                    <a:xfrm>
                      <a:off x="0" y="0"/>
                      <a:ext cx="457159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7C2E5" w14:textId="77777777" w:rsidR="004022DA" w:rsidRDefault="003F2A8E">
      <w:pPr>
        <w:rPr>
          <w:rFonts w:asciiTheme="majorHAnsi" w:eastAsiaTheme="majorEastAsia" w:hAnsiTheme="majorHAnsi" w:cstheme="majorBidi"/>
          <w:b/>
          <w:bCs/>
          <w:color w:val="706441" w:themeColor="accent1" w:themeShade="B5"/>
          <w:sz w:val="32"/>
          <w:szCs w:val="32"/>
        </w:rPr>
      </w:pPr>
      <w:r>
        <w:br w:type="page"/>
      </w:r>
    </w:p>
    <w:p w14:paraId="7B2C656D" w14:textId="772951E5" w:rsidR="0074538E" w:rsidRDefault="003F2A8E" w:rsidP="003F2A8E">
      <w:pPr>
        <w:pStyle w:val="Heading1"/>
      </w:pPr>
      <w:r>
        <w:t>Formule goniometriche</w:t>
      </w:r>
    </w:p>
    <w:p w14:paraId="713C103D" w14:textId="008E4B6D" w:rsidR="0074538E" w:rsidRDefault="003F2A8E" w:rsidP="003F2A8E">
      <w:pPr>
        <w:pStyle w:val="Heading2"/>
      </w:pPr>
      <w:r>
        <w:t>Formule di addizione e sottrazione</w:t>
      </w:r>
    </w:p>
    <w:p w14:paraId="22919339" w14:textId="21330A34" w:rsidR="00EE4502" w:rsidRDefault="00EE4502" w:rsidP="00EE4502">
      <w:r>
        <w:t>Sono formule che si rivelano particolarmente utili quando si hanno degli angoli di cui non si sa ricavare direttamente il seno e il coseno. Si possono dividere gli angoli e calcolare i valori singolarmente per poi avere la somma.</w:t>
      </w:r>
      <w:bookmarkStart w:id="0" w:name="_GoBack"/>
      <w:bookmarkEnd w:id="0"/>
    </w:p>
    <w:p w14:paraId="45C9A901" w14:textId="77777777" w:rsidR="00EE4502" w:rsidRPr="00EE4502" w:rsidRDefault="00EE4502" w:rsidP="00EE4502"/>
    <w:p w14:paraId="6DE912DE" w14:textId="2185BC32" w:rsidR="00EE4502" w:rsidRDefault="003F2A8E" w:rsidP="000B6B83">
      <w:r>
        <w:t>Nota: sono tutte ricavabili dalla prima.</w:t>
      </w:r>
    </w:p>
    <w:p w14:paraId="61D1ECCA" w14:textId="37E50B70" w:rsidR="00625338" w:rsidRPr="002D28DC" w:rsidRDefault="00EE4502" w:rsidP="000B6B83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α-β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</m:oMath>
      </m:oMathPara>
    </w:p>
    <w:p w14:paraId="0207EF73" w14:textId="07382827" w:rsidR="002D28DC" w:rsidRPr="002D28DC" w:rsidRDefault="00EE4502" w:rsidP="002D28DC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α+β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</m:oMath>
      </m:oMathPara>
    </w:p>
    <w:p w14:paraId="023F7C5F" w14:textId="45B4640E" w:rsidR="002D28DC" w:rsidRPr="002D28DC" w:rsidRDefault="00EE4502" w:rsidP="002D28DC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α-β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</m:oMath>
      </m:oMathPara>
    </w:p>
    <w:p w14:paraId="58930ABF" w14:textId="04F8AAB0" w:rsidR="002D28DC" w:rsidRPr="002D28DC" w:rsidRDefault="00EE4502" w:rsidP="002D28DC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α+β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</m:oMath>
      </m:oMathPara>
    </w:p>
    <w:p w14:paraId="72C47ED5" w14:textId="77777777" w:rsidR="002D28DC" w:rsidRPr="00625338" w:rsidRDefault="00EE4502" w:rsidP="000B6B83"/>
    <w:p w14:paraId="2341971C" w14:textId="77777777" w:rsidR="00625338" w:rsidRDefault="00EE4502" w:rsidP="000B6B83"/>
    <w:p w14:paraId="264ED2EF" w14:textId="38FED26C" w:rsidR="00625338" w:rsidRPr="003F2A8E" w:rsidRDefault="003F2A8E" w:rsidP="000B6B83">
      <w:pPr>
        <w:rPr>
          <w:rStyle w:val="Emphasis"/>
        </w:rPr>
      </w:pPr>
      <w:r w:rsidRPr="003F2A8E">
        <w:rPr>
          <w:rStyle w:val="Emphasis"/>
        </w:rPr>
        <w:t>Dimostrazione</w:t>
      </w:r>
    </w:p>
    <w:p w14:paraId="4E7A208B" w14:textId="73F69FB2" w:rsidR="00625338" w:rsidRDefault="003F2A8E" w:rsidP="000B6B83"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7309EE24" wp14:editId="6E4CBF96">
            <wp:simplePos x="0" y="0"/>
            <wp:positionH relativeFrom="column">
              <wp:posOffset>3429000</wp:posOffset>
            </wp:positionH>
            <wp:positionV relativeFrom="paragraph">
              <wp:posOffset>15240</wp:posOffset>
            </wp:positionV>
            <wp:extent cx="2182495" cy="1959610"/>
            <wp:effectExtent l="0" t="0" r="1905" b="0"/>
            <wp:wrapSquare wrapText="bothSides"/>
            <wp:docPr id="5" name="Picture 5" descr="Macintosh HD:Users:mc128k:Desktop:_Resources_OmniGraffl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c128k:Desktop:_Resources_OmniGraffle.ep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Si considerano </w:t>
      </w:r>
      <m:oMath>
        <m:r>
          <w:rPr>
            <w:rFonts w:ascii="Cambria Math" w:hAnsi="Cambria Math"/>
          </w:rPr>
          <m:t>A, B</m:t>
        </m:r>
      </m:oMath>
      <w:r>
        <w:t xml:space="preserve"> come due punti distinti sulla circonferenza trigonometrica. Si ottiene l’angolo </w:t>
      </w:r>
      <m:oMath>
        <m:r>
          <w:rPr>
            <w:rFonts w:ascii="Cambria Math" w:hAnsi="Cambria Math"/>
          </w:rPr>
          <m:t>α-β</m:t>
        </m:r>
      </m:oMath>
      <w:r>
        <w:t xml:space="preserve"> e quindi il punto </w:t>
      </w:r>
      <m:oMath>
        <m:r>
          <w:rPr>
            <w:rFonts w:ascii="Cambria Math" w:hAnsi="Cambria Math"/>
          </w:rPr>
          <m:t>P</m:t>
        </m:r>
      </m:oMath>
      <w:r>
        <w:t>. Dalla geometria euclidea si afferma che per corrispondenti angoli al centro vi sono corrispondenti corde.</w:t>
      </w:r>
    </w:p>
    <w:p w14:paraId="1FF490AA" w14:textId="77777777" w:rsidR="00625338" w:rsidRDefault="00EE4502" w:rsidP="000B6B83"/>
    <w:p w14:paraId="39028C71" w14:textId="583D2FEE" w:rsidR="00625338" w:rsidRDefault="003F2A8E" w:rsidP="000B6B83">
      <w:r>
        <w:t>Si considerano le corde (</w:t>
      </w:r>
      <m:oMath>
        <m:r>
          <w:rPr>
            <w:rFonts w:ascii="Cambria Math" w:hAnsi="Cambria Math"/>
          </w:rPr>
          <m:t>Q</m:t>
        </m:r>
      </m:oMath>
      <w:r>
        <w:t xml:space="preserve"> è sull’asse x):</w:t>
      </w:r>
    </w:p>
    <w:p w14:paraId="31D2A4D1" w14:textId="4CAE1A12" w:rsidR="00625338" w:rsidRPr="00625338" w:rsidRDefault="00EE4502" w:rsidP="000B6B83"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AB</m:t>
              </m:r>
            </m:e>
          </m:acc>
          <m:r>
            <w:rPr>
              <w:rFonts w:ascii="Cambria Math" w:hAnsi="Cambria Math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PQ</m:t>
              </m:r>
            </m:e>
          </m:acc>
        </m:oMath>
      </m:oMathPara>
    </w:p>
    <w:p w14:paraId="367948EA" w14:textId="6F7339E8" w:rsidR="0074538E" w:rsidRPr="002D28DC" w:rsidRDefault="00EE4502" w:rsidP="000B6B83"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α-β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hAnsi="Cambria Math"/>
                        </w:rPr>
                        <m:t xml:space="preserve">-1 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α-β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hAnsi="Cambria Math"/>
                        </w:rPr>
                        <m:t>-0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 xml:space="preserve"> </m:t>
          </m:r>
        </m:oMath>
      </m:oMathPara>
    </w:p>
    <w:p w14:paraId="41D01829" w14:textId="77777777" w:rsidR="002D28DC" w:rsidRDefault="00EE4502" w:rsidP="000B6B83"/>
    <w:p w14:paraId="5E8CF346" w14:textId="7A7DA92D" w:rsidR="002D28DC" w:rsidRDefault="003F2A8E" w:rsidP="000B6B83">
      <w:r>
        <w:t xml:space="preserve">Si possono elevare entrambi i membri al quadrato, poi si svolgono i calcoli e si applica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=1</m:t>
        </m:r>
      </m:oMath>
      <w:r>
        <w:t xml:space="preserve"> per semplificare i termini:</w:t>
      </w:r>
    </w:p>
    <w:p w14:paraId="279447AD" w14:textId="0C1DC9DF" w:rsidR="002D28DC" w:rsidRPr="002D28DC" w:rsidRDefault="003F2A8E" w:rsidP="000B6B83">
      <m:oMathPara>
        <m:oMathParaPr>
          <m:jc m:val="left"/>
        </m:oMathParaPr>
        <m:oMath>
          <m:r>
            <w:rPr>
              <w:rFonts w:ascii="Cambria Math" w:hAnsi="Cambria Math"/>
            </w:rPr>
            <m:t>1+1-2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=1+1-2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(α-β)</m:t>
              </m:r>
            </m:e>
          </m:func>
        </m:oMath>
      </m:oMathPara>
    </w:p>
    <w:p w14:paraId="7E8E7968" w14:textId="5D5CABA1" w:rsidR="002D28DC" w:rsidRDefault="003F2A8E" w:rsidP="000B6B83">
      <w:r>
        <w:t>Quindi si ricava la formula di sottrazione che si cercava.</w:t>
      </w:r>
    </w:p>
    <w:p w14:paraId="6DD631CC" w14:textId="77777777" w:rsidR="002D28DC" w:rsidRDefault="00EE4502" w:rsidP="000B6B83"/>
    <w:p w14:paraId="03277DA1" w14:textId="52A7877B" w:rsidR="002D28DC" w:rsidRPr="003F2A8E" w:rsidRDefault="003F2A8E" w:rsidP="000B6B83">
      <w:pPr>
        <w:rPr>
          <w:rStyle w:val="Emphasis"/>
        </w:rPr>
      </w:pPr>
      <w:r w:rsidRPr="003F2A8E">
        <w:rPr>
          <w:rStyle w:val="Emphasis"/>
        </w:rPr>
        <w:t>Dimostrazione</w:t>
      </w:r>
    </w:p>
    <w:p w14:paraId="00056BF4" w14:textId="77777777" w:rsidR="002D28DC" w:rsidRPr="002D28DC" w:rsidRDefault="00EE4502" w:rsidP="002D28DC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α+β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-β</m:t>
                      </m:r>
                    </m:e>
                  </m:d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-β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-β</m:t>
              </m:r>
            </m:e>
          </m:func>
        </m:oMath>
      </m:oMathPara>
    </w:p>
    <w:p w14:paraId="496E99BF" w14:textId="157D690A" w:rsidR="002D28DC" w:rsidRDefault="003F2A8E" w:rsidP="002D28DC">
      <w:r>
        <w:t xml:space="preserve">Si ragiona sugli archi associati,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-β</m:t>
            </m:r>
          </m:e>
        </m:func>
      </m:oMath>
      <w: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-β</m:t>
            </m:r>
          </m:e>
        </m:func>
        <m:r>
          <w:rPr>
            <w:rFonts w:ascii="Cambria Math" w:hAnsi="Cambria Math"/>
          </w:rPr>
          <m:t>=-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</m:oMath>
    </w:p>
    <w:p w14:paraId="47F4F001" w14:textId="77777777" w:rsidR="0074538E" w:rsidRDefault="00EE4502" w:rsidP="000B6B83"/>
    <w:p w14:paraId="78C0F037" w14:textId="12C326D1" w:rsidR="000F1E2D" w:rsidRPr="00E478EC" w:rsidRDefault="00EE4502" w:rsidP="000F1E2D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α+β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α+β</m:t>
                      </m:r>
                    </m:e>
                  </m:d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-α</m:t>
                  </m:r>
                </m:e>
              </m:d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-α</m:t>
                  </m:r>
                </m:e>
              </m:d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</m:oMath>
      </m:oMathPara>
    </w:p>
    <w:p w14:paraId="526AF662" w14:textId="2026FE63" w:rsidR="00E478EC" w:rsidRPr="00E478EC" w:rsidRDefault="003F2A8E" w:rsidP="000F1E2D">
      <w:r>
        <w:t xml:space="preserve">Qui invece si nota che l’angolo complementare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-x</m:t>
        </m:r>
      </m:oMath>
      <w:r>
        <w:t xml:space="preserve"> ha seno e coseno scambiati (è speculare rispeto alla bisettrice),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-x</m:t>
                </m:r>
              </m:e>
            </m:d>
          </m:e>
        </m:func>
      </m:oMath>
      <w: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-x</m:t>
                </m:r>
              </m:e>
            </m:d>
          </m:e>
        </m:func>
      </m:oMath>
    </w:p>
    <w:p w14:paraId="0521A819" w14:textId="773A77B5" w:rsidR="00E478EC" w:rsidRPr="00E478EC" w:rsidRDefault="003F2A8E" w:rsidP="003F2A8E">
      <w:pPr>
        <w:pStyle w:val="Heading2"/>
      </w:pPr>
      <w:r>
        <w:t>Formule di duplicazione</w:t>
      </w:r>
    </w:p>
    <w:p w14:paraId="7B0E9040" w14:textId="0BE07E20" w:rsidR="000F1E2D" w:rsidRDefault="003F2A8E" w:rsidP="000B6B83">
      <w:r>
        <w:t>Si duplica un angolo all’interno della funzione goniometrica.</w:t>
      </w:r>
    </w:p>
    <w:p w14:paraId="44CFA615" w14:textId="74C3C1A6" w:rsidR="00E478EC" w:rsidRPr="00E478EC" w:rsidRDefault="00EE4502" w:rsidP="000B6B83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2x</m:t>
              </m:r>
            </m:e>
          </m:func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24CCD2F7" w14:textId="277234B2" w:rsidR="00E478EC" w:rsidRPr="00E478EC" w:rsidRDefault="00EE4502" w:rsidP="000B6B83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2x</m:t>
              </m:r>
            </m:e>
          </m:func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-1=1-2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5EF75EAC" w14:textId="77777777" w:rsidR="00E478EC" w:rsidRDefault="00EE4502" w:rsidP="000B6B83"/>
    <w:p w14:paraId="6D234393" w14:textId="7CE45755" w:rsidR="00E478EC" w:rsidRPr="003F2A8E" w:rsidRDefault="003F2A8E" w:rsidP="000B6B83">
      <w:pPr>
        <w:rPr>
          <w:rStyle w:val="Emphasis"/>
        </w:rPr>
      </w:pPr>
      <w:r w:rsidRPr="003F2A8E">
        <w:rPr>
          <w:rStyle w:val="Emphasis"/>
        </w:rPr>
        <w:t>Dimostrazione</w:t>
      </w:r>
    </w:p>
    <w:p w14:paraId="0D8A40B1" w14:textId="74A5BF88" w:rsidR="00E478EC" w:rsidRPr="00E478EC" w:rsidRDefault="00EE4502" w:rsidP="000B6B83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x+x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7427F96C" w14:textId="6D4043A7" w:rsidR="004E29D6" w:rsidRPr="008B22D4" w:rsidRDefault="00EE4502" w:rsidP="000B6B83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(2x)</m:t>
              </m:r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-1</m:t>
          </m:r>
        </m:oMath>
      </m:oMathPara>
    </w:p>
    <w:p w14:paraId="580BCAA7" w14:textId="255AA64F" w:rsidR="008B22D4" w:rsidRDefault="003F2A8E" w:rsidP="008B22D4">
      <w:r>
        <w:t>Formule di bisezione</w:t>
      </w:r>
    </w:p>
    <w:p w14:paraId="576A5563" w14:textId="20EE52C2" w:rsidR="008B22D4" w:rsidRDefault="003F2A8E" w:rsidP="008B22D4">
      <w:r>
        <w:t xml:space="preserve">Si vogliono ricavare le formule di seno e coseno di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0E062F33" w14:textId="49BDB4EC" w:rsidR="00870B26" w:rsidRPr="00870B26" w:rsidRDefault="00EE4502" w:rsidP="00870B26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=±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rad>
          <m:r>
            <w:rPr>
              <w:rFonts w:ascii="Cambria Math" w:hAnsi="Cambria Math"/>
            </w:rPr>
            <m:t xml:space="preserve">,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=±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rad>
        </m:oMath>
      </m:oMathPara>
    </w:p>
    <w:p w14:paraId="4251BBB3" w14:textId="3AEF6BC5" w:rsidR="00870B26" w:rsidRPr="00870B26" w:rsidRDefault="00EE4502" w:rsidP="008B22D4"/>
    <w:p w14:paraId="3625FC8A" w14:textId="55DD57E6" w:rsidR="001574E8" w:rsidRDefault="003F2A8E" w:rsidP="008B22D4">
      <w:r>
        <w:t>Nota: positivo se e solo se</w:t>
      </w:r>
      <m:oMath>
        <m:r>
          <w:rPr>
            <w:rFonts w:ascii="Cambria Math" w:hAnsi="Cambria Math"/>
          </w:rPr>
          <m:t xml:space="preserve"> 0+2kπ&lt;x&lt;π+2kπ</m:t>
        </m:r>
      </m:oMath>
      <w:r>
        <w:t>, altrimenti negativo.</w:t>
      </w:r>
    </w:p>
    <w:p w14:paraId="38A5D334" w14:textId="77777777" w:rsidR="00870B26" w:rsidRDefault="00EE4502" w:rsidP="008B22D4"/>
    <w:p w14:paraId="6A5609C8" w14:textId="01C21AB9" w:rsidR="001574E8" w:rsidRPr="003F2A8E" w:rsidRDefault="003F2A8E" w:rsidP="008B22D4">
      <w:pPr>
        <w:rPr>
          <w:rStyle w:val="Emphasis"/>
        </w:rPr>
      </w:pPr>
      <w:r w:rsidRPr="003F2A8E">
        <w:rPr>
          <w:rStyle w:val="Emphasis"/>
        </w:rPr>
        <w:t>Dimostrazione</w:t>
      </w:r>
    </w:p>
    <w:p w14:paraId="08731925" w14:textId="6BF8D475" w:rsidR="00C57C9D" w:rsidRPr="00757B17" w:rsidRDefault="00EE4502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2⋅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="003F2A8E">
        <w:t>, da qui si applica la formula di duplicazione e si ottiene un seno al quadrato, si passa tutto al secondo termine e si applica la radice.</w:t>
      </w:r>
    </w:p>
    <w:p w14:paraId="533BCD5F" w14:textId="40B8B135" w:rsidR="003A22D4" w:rsidRDefault="003F2A8E" w:rsidP="003F2A8E">
      <w:pPr>
        <w:pStyle w:val="Heading2"/>
      </w:pPr>
      <w:r>
        <w:t>Formule di Prostaferesi</w:t>
      </w:r>
    </w:p>
    <w:p w14:paraId="2F0DDC37" w14:textId="77777777" w:rsidR="003A22D4" w:rsidRDefault="003F2A8E" w:rsidP="003A22D4">
      <w:r>
        <w:t>Importanti per provare la continuità delle funzioni seno e coseno, inoltre sono in grado di trasformare somme in prodotti.</w:t>
      </w:r>
    </w:p>
    <w:p w14:paraId="1C228135" w14:textId="72C395CF" w:rsidR="003A22D4" w:rsidRDefault="003F2A8E" w:rsidP="003A22D4">
      <w:r>
        <w:t>In pratica sono una applicazione delle formule di addizione e sottrazione.</w:t>
      </w:r>
    </w:p>
    <w:p w14:paraId="304418B8" w14:textId="5FD4D395" w:rsidR="003A22D4" w:rsidRPr="00C57C9D" w:rsidRDefault="00EE4502" w:rsidP="003A22D4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α+β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α-β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</m:oMath>
      </m:oMathPara>
    </w:p>
    <w:p w14:paraId="1DBBDD90" w14:textId="602229D5" w:rsidR="00C57C9D" w:rsidRPr="00C57C9D" w:rsidRDefault="00EE4502" w:rsidP="00C57C9D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α-β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α+β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</m:oMath>
      </m:oMathPara>
    </w:p>
    <w:p w14:paraId="6E84E046" w14:textId="538627D2" w:rsidR="00C57C9D" w:rsidRPr="00C57C9D" w:rsidRDefault="00EE4502" w:rsidP="00C57C9D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α+β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α-β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</m:oMath>
      </m:oMathPara>
    </w:p>
    <w:p w14:paraId="1195DAF0" w14:textId="6ABDFA2F" w:rsidR="00C57C9D" w:rsidRDefault="00EE4502" w:rsidP="003A22D4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=-2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α+β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⋅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α-β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</m:oMath>
      </m:oMathPara>
    </w:p>
    <w:p w14:paraId="0A111F9D" w14:textId="77777777" w:rsidR="003A22D4" w:rsidRDefault="00EE4502" w:rsidP="003A22D4"/>
    <w:p w14:paraId="4DF671AC" w14:textId="0273B0B3" w:rsidR="003A22D4" w:rsidRPr="003F2A8E" w:rsidRDefault="003F2A8E" w:rsidP="003A22D4">
      <w:pPr>
        <w:rPr>
          <w:rStyle w:val="Emphasis"/>
        </w:rPr>
      </w:pPr>
      <w:r w:rsidRPr="003F2A8E">
        <w:rPr>
          <w:rStyle w:val="Emphasis"/>
        </w:rPr>
        <w:t>Dimostrazione</w:t>
      </w:r>
    </w:p>
    <w:p w14:paraId="38727F30" w14:textId="49D40279" w:rsidR="003A22D4" w:rsidRDefault="00EE4502" w:rsidP="003A22D4">
      <w:pPr>
        <w:numPr>
          <w:ilvl w:val="0"/>
          <w:numId w:val="3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α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α+β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α+β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α-β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α+β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α-β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</m:oMath>
    </w:p>
    <w:p w14:paraId="656FB8CB" w14:textId="44D6D6D8" w:rsidR="003A22D4" w:rsidRDefault="00EE4502" w:rsidP="003A22D4">
      <w:pPr>
        <w:numPr>
          <w:ilvl w:val="0"/>
          <w:numId w:val="3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α+β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α+β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α-β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α+β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α-β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</m:oMath>
    </w:p>
    <w:p w14:paraId="06AF3163" w14:textId="6E703446" w:rsidR="003A22D4" w:rsidRDefault="00EE4502" w:rsidP="003A22D4">
      <w:pPr>
        <w:numPr>
          <w:ilvl w:val="0"/>
          <w:numId w:val="3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α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α+β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α+β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α-β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α+β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α-β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</m:oMath>
    </w:p>
    <w:p w14:paraId="232954DE" w14:textId="31E4B506" w:rsidR="003A22D4" w:rsidRDefault="00EE4502" w:rsidP="003A22D4">
      <w:pPr>
        <w:numPr>
          <w:ilvl w:val="0"/>
          <w:numId w:val="3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α+β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α+β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α-β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α+β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α-β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</m:oMath>
    </w:p>
    <w:p w14:paraId="2E01642C" w14:textId="77777777" w:rsidR="00C57C9D" w:rsidRDefault="00EE4502" w:rsidP="003A22D4"/>
    <w:p w14:paraId="070CBDC8" w14:textId="5A668E62" w:rsidR="00870B26" w:rsidRPr="00423830" w:rsidRDefault="003F2A8E" w:rsidP="003A22D4">
      <w:r>
        <w:t>A questo punto si possono eseguire le somme 1+2, 1-2, 3+4, 3-4.</w:t>
      </w:r>
    </w:p>
    <w:p w14:paraId="2329BAC0" w14:textId="77777777" w:rsidR="00757B17" w:rsidRDefault="003F2A8E">
      <w:pPr>
        <w:rPr>
          <w:rFonts w:asciiTheme="majorHAnsi" w:eastAsiaTheme="majorEastAsia" w:hAnsiTheme="majorHAnsi" w:cstheme="majorBidi"/>
          <w:b/>
          <w:bCs/>
          <w:color w:val="706441" w:themeColor="accent1" w:themeShade="B5"/>
          <w:sz w:val="32"/>
          <w:szCs w:val="32"/>
        </w:rPr>
      </w:pPr>
      <w:r>
        <w:br w:type="page"/>
      </w:r>
    </w:p>
    <w:p w14:paraId="33E9B424" w14:textId="43FB84FD" w:rsidR="004E29D6" w:rsidRDefault="003F2A8E" w:rsidP="003F2A8E">
      <w:pPr>
        <w:pStyle w:val="Heading1"/>
      </w:pPr>
      <w:r>
        <w:t>Funzioni inverse</w:t>
      </w:r>
    </w:p>
    <w:p w14:paraId="27B0A29F" w14:textId="77777777" w:rsidR="004E29D6" w:rsidRDefault="00EE4502" w:rsidP="000B6B83"/>
    <w:p w14:paraId="3C5AE32F" w14:textId="77777777" w:rsidR="000B6B83" w:rsidRPr="000B6B83" w:rsidRDefault="003F2A8E" w:rsidP="000B6B83">
      <w:r>
        <w:t>Da notare quando si fanno operazioni inverse, dato che sono funzioni periodiche:</w:t>
      </w:r>
    </w:p>
    <w:p w14:paraId="6C01AEAC" w14:textId="517F1E40" w:rsidR="00423830" w:rsidRPr="00757B17" w:rsidRDefault="003F2A8E" w:rsidP="00757B17">
      <w:pPr>
        <w:ind w:hanging="993"/>
      </w:pPr>
      <w:r>
        <w:rPr>
          <w:noProof/>
          <w:lang w:eastAsia="en-US"/>
        </w:rPr>
        <w:drawing>
          <wp:inline distT="0" distB="0" distL="0" distR="0" wp14:anchorId="3C2CD499" wp14:editId="1EE4CB20">
            <wp:extent cx="6572250" cy="3143225"/>
            <wp:effectExtent l="0" t="0" r="6350" b="6985"/>
            <wp:docPr id="2" name="Picture 2" descr="Mc128k HD:Users:mc128k:Desktop:Untitle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128k HD:Users:mc128k:Desktop:Untitled.ep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303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111CF" w14:textId="2F44AF9A" w:rsidR="00423830" w:rsidRPr="00423830" w:rsidRDefault="003F2A8E" w:rsidP="003F2A8E">
      <w:pPr>
        <w:pStyle w:val="Heading1"/>
      </w:pPr>
      <w:r>
        <w:t>Equazioni goniometriche elementari</w:t>
      </w:r>
    </w:p>
    <w:p w14:paraId="645B5120" w14:textId="403EA421" w:rsidR="00423830" w:rsidRPr="00423830" w:rsidRDefault="00EE4502" w:rsidP="00423830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</w:rPr>
                <m:t>φ</m:t>
              </m:r>
            </m:e>
          </m:func>
          <m:r>
            <m:rPr>
              <m:sty m:val="bi"/>
            </m:rPr>
            <w:rPr>
              <w:rFonts w:ascii="Cambria Math" w:hAnsi="Cambria Math"/>
            </w:rPr>
            <m:t>=h</m:t>
          </m:r>
        </m:oMath>
      </m:oMathPara>
    </w:p>
    <w:p w14:paraId="31CAEB39" w14:textId="36B9B926" w:rsidR="00423830" w:rsidRDefault="003F2A8E" w:rsidP="00423830">
      <w:r>
        <w:t xml:space="preserve">L’equazione non ha soluzione unica, quindi </w:t>
      </w:r>
      <m:oMath>
        <m:r>
          <w:rPr>
            <w:rFonts w:ascii="Cambria Math" w:hAnsi="Cambria Math" w:hint="eastAsia"/>
          </w:rPr>
          <m:t>∃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ϑ</m:t>
            </m:r>
          </m:e>
        </m:acc>
        <m:r>
          <w:rPr>
            <w:rFonts w:ascii="Cambria Math" w:hAnsi="Cambria Math" w:hint="eastAsia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0,2π</m:t>
            </m:r>
          </m:e>
        </m:d>
        <m:r>
          <w:rPr>
            <w:rFonts w:ascii="Cambria Math" w:hAnsi="Cambria Math"/>
          </w:rPr>
          <m:t xml:space="preserve"> |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ϑ</m:t>
                </m:r>
              </m:e>
            </m:acc>
          </m:e>
        </m:func>
        <m:r>
          <w:rPr>
            <w:rFonts w:ascii="Cambria Math" w:hAnsi="Cambria Math"/>
          </w:rPr>
          <m:t>=h</m:t>
        </m:r>
      </m:oMath>
      <w:r>
        <w:t>, allora:</w:t>
      </w:r>
    </w:p>
    <w:p w14:paraId="30F12E96" w14:textId="68B7F29C" w:rsidR="000B202B" w:rsidRDefault="003F2A8E" w:rsidP="000B202B">
      <w:pPr>
        <w:numPr>
          <w:ilvl w:val="0"/>
          <w:numId w:val="4"/>
        </w:numPr>
      </w:pPr>
      <m:oMath>
        <m:r>
          <w:rPr>
            <w:rFonts w:ascii="Cambria Math" w:hAnsi="Cambria Math"/>
          </w:rPr>
          <m:t>-1≤</m:t>
        </m:r>
        <m:r>
          <w:rPr>
            <w:rFonts w:ascii="Cambria Math" w:hAnsi="Cambria Math"/>
          </w:rPr>
          <m:t>h≤1</m:t>
        </m:r>
      </m:oMath>
    </w:p>
    <w:p w14:paraId="5A2C3391" w14:textId="3BB885C8" w:rsidR="00423830" w:rsidRDefault="00EE4502" w:rsidP="000B202B">
      <w:pPr>
        <w:numPr>
          <w:ilvl w:val="0"/>
          <w:numId w:val="4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π-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ϑ</m:t>
                    </m:r>
                  </m:e>
                </m:acc>
              </m:e>
            </m:d>
          </m:e>
        </m:func>
        <m:r>
          <w:rPr>
            <w:rFonts w:ascii="Cambria Math" w:hAnsi="Cambria Math"/>
          </w:rPr>
          <m:t>=h</m:t>
        </m:r>
      </m:oMath>
      <w:r w:rsidR="003F2A8E">
        <w:t xml:space="preserve"> , anche per l’angolo supplementare vale h</w:t>
      </w:r>
    </w:p>
    <w:p w14:paraId="6E443178" w14:textId="4213B362" w:rsidR="000B202B" w:rsidRPr="000B202B" w:rsidRDefault="00EE4502" w:rsidP="000B202B">
      <w:pPr>
        <w:numPr>
          <w:ilvl w:val="0"/>
          <w:numId w:val="4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ϑ</m:t>
                    </m:r>
                  </m:e>
                </m:acc>
                <m:r>
                  <w:rPr>
                    <w:rFonts w:ascii="Cambria Math" w:hAnsi="Cambria Math"/>
                  </w:rPr>
                  <m:t>+2kπ</m:t>
                </m:r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ϑ</m:t>
                </m:r>
              </m:e>
            </m:acc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2kπ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  <w:strike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trike/>
              </w:rPr>
              <m:t>cos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trike/>
                  </w:rPr>
                </m:ctrlPr>
              </m:accPr>
              <m:e>
                <m:r>
                  <w:rPr>
                    <w:rFonts w:ascii="Cambria Math" w:hAnsi="Cambria Math"/>
                    <w:strike/>
                  </w:rPr>
                  <m:t>ϑ</m:t>
                </m:r>
              </m:e>
            </m:acc>
          </m:e>
        </m:func>
        <m:r>
          <w:rPr>
            <w:rFonts w:ascii="Cambria Math" w:hAnsi="Cambria Math"/>
            <w:strike/>
          </w:rPr>
          <m:t>+</m:t>
        </m:r>
        <m:func>
          <m:funcPr>
            <m:ctrlPr>
              <w:rPr>
                <w:rFonts w:ascii="Cambria Math" w:hAnsi="Cambria Math"/>
                <w:i/>
                <w:strike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trike/>
              </w:rPr>
              <m:t>sin</m:t>
            </m:r>
          </m:fName>
          <m:e>
            <m:r>
              <w:rPr>
                <w:rFonts w:ascii="Cambria Math" w:hAnsi="Cambria Math"/>
                <w:strike/>
              </w:rPr>
              <m:t>2kπ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ϑ</m:t>
                </m:r>
              </m:e>
            </m:acc>
          </m:e>
        </m:func>
        <m:r>
          <w:rPr>
            <w:rFonts w:ascii="Cambria Math" w:hAnsi="Cambria Math"/>
          </w:rPr>
          <m:t>=h</m:t>
        </m:r>
        <m:r>
          <w:rPr>
            <w:rFonts w:ascii="Cambria Math" w:hAnsi="Cambria Math" w:hint="eastAsia"/>
          </w:rPr>
          <m:t>→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(π-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ϑ</m:t>
            </m:r>
          </m:e>
        </m:acc>
        <m:r>
          <w:rPr>
            <w:rFonts w:ascii="Cambria Math" w:hAnsi="Cambria Math"/>
          </w:rPr>
          <m:t>+2kπ)</m:t>
        </m:r>
      </m:oMath>
    </w:p>
    <w:p w14:paraId="736144B4" w14:textId="1F4101FC" w:rsidR="000B202B" w:rsidRDefault="003F2A8E" w:rsidP="000B202B">
      <w:r>
        <w:t xml:space="preserve">Ci sono quindi infinite soluzioni al variare di </w:t>
      </w:r>
      <m:oMath>
        <m:r>
          <w:rPr>
            <w:rFonts w:ascii="Cambria Math" w:hAnsi="Cambria Math"/>
          </w:rPr>
          <m:t>k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Z</m:t>
        </m:r>
      </m:oMath>
      <w:r>
        <w:t>.</w:t>
      </w:r>
    </w:p>
    <w:p w14:paraId="34022C0F" w14:textId="77777777" w:rsidR="000B202B" w:rsidRDefault="00EE4502" w:rsidP="000B202B"/>
    <w:p w14:paraId="7188E8E8" w14:textId="5646AD58" w:rsidR="000B202B" w:rsidRPr="003F2A8E" w:rsidRDefault="003F2A8E" w:rsidP="000B202B">
      <w:pPr>
        <w:rPr>
          <w:rStyle w:val="Emphasis"/>
        </w:rPr>
      </w:pPr>
      <w:r w:rsidRPr="003F2A8E">
        <w:rPr>
          <w:rStyle w:val="Emphasis"/>
        </w:rPr>
        <w:t>Osservazione</w:t>
      </w:r>
    </w:p>
    <w:p w14:paraId="66BAD676" w14:textId="547533DF" w:rsidR="00936797" w:rsidRPr="00936797" w:rsidRDefault="00EE4502" w:rsidP="000B202B"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ϑ</m:t>
                      </m:r>
                    </m:e>
                  </m:func>
                  <m:r>
                    <w:rPr>
                      <w:rFonts w:ascii="Cambria Math" w:hAns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func>
                </m:e>
              </m:mr>
              <m:m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ϑ</m:t>
                      </m:r>
                    </m:e>
                  </m:func>
                  <m:r>
                    <w:rPr>
                      <w:rFonts w:ascii="Cambria Math" w:hAns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func>
                </m:e>
              </m:mr>
            </m:m>
          </m:e>
        </m:d>
      </m:oMath>
      <w:r w:rsidR="003F2A8E">
        <w:t xml:space="preserve">, la prima risulta quindi </w:t>
      </w:r>
      <m:oMath>
        <m:r>
          <w:rPr>
            <w:rFonts w:ascii="Cambria Math" w:hAnsi="Cambria Math"/>
          </w:rPr>
          <m:t>ϑ=φ+2kπ</m:t>
        </m:r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ϑ=π-φ+2kπ</m:t>
        </m:r>
      </m:oMath>
    </w:p>
    <w:p w14:paraId="7615F262" w14:textId="7D1AF810" w:rsidR="00936797" w:rsidRDefault="003F2A8E" w:rsidP="000B202B">
      <w:r>
        <w:t xml:space="preserve">Le soluzioni del sistema sono </w:t>
      </w:r>
      <m:oMath>
        <m:r>
          <w:rPr>
            <w:rFonts w:ascii="Cambria Math" w:hAnsi="Cambria Math"/>
          </w:rPr>
          <m:t>ϑ=φ+2kπ,  k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Z</m:t>
        </m:r>
      </m:oMath>
      <w:r>
        <w:t>, perché solo la prima soluzione trovata nella prima equazione è anche soluzione della seconda.</w:t>
      </w:r>
    </w:p>
    <w:p w14:paraId="4C13B718" w14:textId="4E2A6E47" w:rsidR="00936797" w:rsidRPr="00936797" w:rsidRDefault="00EE4502" w:rsidP="00936797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</w:rPr>
                <m:t>φ</m:t>
              </m:r>
            </m:e>
          </m:func>
          <m:r>
            <m:rPr>
              <m:sty m:val="bi"/>
            </m:rPr>
            <w:rPr>
              <w:rFonts w:ascii="Cambria Math" w:hAnsi="Cambria Math"/>
            </w:rPr>
            <m:t>=h</m:t>
          </m:r>
        </m:oMath>
      </m:oMathPara>
    </w:p>
    <w:p w14:paraId="7DB4271D" w14:textId="0B03656E" w:rsidR="00936797" w:rsidRDefault="003F2A8E" w:rsidP="00936797">
      <w:r>
        <w:rPr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181827F1" wp14:editId="6332700D">
            <wp:simplePos x="0" y="0"/>
            <wp:positionH relativeFrom="column">
              <wp:posOffset>3611880</wp:posOffset>
            </wp:positionH>
            <wp:positionV relativeFrom="paragraph">
              <wp:posOffset>59055</wp:posOffset>
            </wp:positionV>
            <wp:extent cx="1422400" cy="1301115"/>
            <wp:effectExtent l="0" t="0" r="0" b="0"/>
            <wp:wrapSquare wrapText="bothSides"/>
            <wp:docPr id="6" name="Picture 6" descr="Macintosh HD:Users:mc128k:Desktop:_Resources_OmniGraffl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_Resources_OmniGraffle.ep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Come il primo caso, non ha soluzione unica, </w:t>
      </w:r>
      <m:oMath>
        <m:r>
          <w:rPr>
            <w:rFonts w:ascii="Cambria Math" w:hAnsi="Cambria Math" w:hint="eastAsia"/>
          </w:rPr>
          <m:t>∃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ϑ</m:t>
            </m:r>
          </m:e>
        </m:acc>
        <m:r>
          <w:rPr>
            <w:rFonts w:ascii="Cambria Math" w:hAnsi="Cambria Math" w:hint="eastAsia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0,2π</m:t>
            </m:r>
          </m:e>
        </m:d>
        <m:r>
          <w:rPr>
            <w:rFonts w:ascii="Cambria Math" w:hAnsi="Cambria Math"/>
          </w:rPr>
          <m:t xml:space="preserve"> |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ϑ</m:t>
                </m:r>
              </m:e>
            </m:acc>
          </m:e>
        </m:func>
        <m:r>
          <w:rPr>
            <w:rFonts w:ascii="Cambria Math" w:hAnsi="Cambria Math"/>
          </w:rPr>
          <m:t>=h</m:t>
        </m:r>
      </m:oMath>
      <w:r>
        <w:t>, quindi:</w:t>
      </w:r>
    </w:p>
    <w:p w14:paraId="25B31F60" w14:textId="10F41A7C" w:rsidR="000B7181" w:rsidRPr="000B7181" w:rsidRDefault="003F2A8E" w:rsidP="000B7181">
      <w:pPr>
        <w:numPr>
          <w:ilvl w:val="0"/>
          <w:numId w:val="5"/>
        </w:numPr>
      </w:pPr>
      <m:oMath>
        <m:r>
          <w:rPr>
            <w:rFonts w:ascii="Cambria Math" w:hAnsi="Cambria Math"/>
          </w:rPr>
          <m:t>-1≤</m:t>
        </m:r>
        <m:r>
          <w:rPr>
            <w:rFonts w:ascii="Cambria Math" w:hAnsi="Cambria Math"/>
          </w:rPr>
          <m:t>h≤1</m:t>
        </m:r>
      </m:oMath>
    </w:p>
    <w:p w14:paraId="429539C6" w14:textId="0AF245EE" w:rsidR="000B7181" w:rsidRPr="000B7181" w:rsidRDefault="00EE4502" w:rsidP="000B7181">
      <w:pPr>
        <w:numPr>
          <w:ilvl w:val="0"/>
          <w:numId w:val="5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2π-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ϑ</m:t>
                    </m:r>
                  </m:e>
                </m:acc>
              </m:e>
            </m:d>
          </m:e>
        </m:func>
        <m:r>
          <w:rPr>
            <w:rFonts w:ascii="Cambria Math" w:hAnsi="Cambria Math"/>
          </w:rPr>
          <m:t>=h</m:t>
        </m:r>
      </m:oMath>
    </w:p>
    <w:p w14:paraId="66B7FE89" w14:textId="0A7B973B" w:rsidR="000B7181" w:rsidRPr="000B7181" w:rsidRDefault="00EE4502" w:rsidP="000B7181">
      <w:pPr>
        <w:numPr>
          <w:ilvl w:val="0"/>
          <w:numId w:val="5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ctrlPr>
              <w:rPr>
                <w:rFonts w:ascii="Cambria Math" w:hAnsi="Cambria Math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ϑ</m:t>
                    </m:r>
                  </m:e>
                </m:acc>
                <m:r>
                  <w:rPr>
                    <w:rFonts w:ascii="Cambria Math" w:hAnsi="Cambria Math"/>
                  </w:rPr>
                  <m:t>+2kπ</m:t>
                </m:r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ϑ</m:t>
                </m:r>
              </m:e>
            </m:acc>
          </m:e>
        </m:func>
        <m:r>
          <w:rPr>
            <w:rFonts w:ascii="Cambria Math" w:hAnsi="Cambria Math"/>
          </w:rPr>
          <m:t>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2kπ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  <w:strike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trike/>
              </w:rPr>
              <m:t>sin</m:t>
            </m:r>
            <m:ctrlPr>
              <w:rPr>
                <w:rFonts w:ascii="Cambria Math" w:hAnsi="Cambria Math"/>
                <w:i/>
              </w:rPr>
            </m:ctrlP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trike/>
                  </w:rPr>
                </m:ctrlPr>
              </m:accPr>
              <m:e>
                <m:r>
                  <w:rPr>
                    <w:rFonts w:ascii="Cambria Math" w:hAnsi="Cambria Math"/>
                    <w:strike/>
                  </w:rPr>
                  <m:t>ϑ</m:t>
                </m:r>
              </m:e>
            </m:acc>
          </m:e>
        </m:func>
        <m:r>
          <w:rPr>
            <w:rFonts w:ascii="Cambria Math" w:hAnsi="Cambria Math"/>
            <w:strike/>
          </w:rPr>
          <m:t>+</m:t>
        </m:r>
        <m:func>
          <m:funcPr>
            <m:ctrlPr>
              <w:rPr>
                <w:rFonts w:ascii="Cambria Math" w:hAnsi="Cambria Math"/>
                <w:i/>
                <w:strike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trike/>
              </w:rPr>
              <m:t>sin</m:t>
            </m:r>
          </m:fName>
          <m:e>
            <m:r>
              <w:rPr>
                <w:rFonts w:ascii="Cambria Math" w:hAnsi="Cambria Math"/>
                <w:strike/>
              </w:rPr>
              <m:t>2kπ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ϑ</m:t>
                </m:r>
              </m:e>
            </m:acc>
          </m:e>
        </m:func>
        <m:r>
          <w:rPr>
            <w:rFonts w:ascii="Cambria Math" w:hAnsi="Cambria Math"/>
          </w:rPr>
          <m:t>=h</m:t>
        </m:r>
        <m:r>
          <w:rPr>
            <w:rFonts w:ascii="Cambria Math" w:hAnsi="Cambria Math" w:hint="eastAsia"/>
          </w:rPr>
          <m:t>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2π-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ϑ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+2kπ</m:t>
                    </m:r>
                  </m:e>
                </m:d>
              </m:e>
            </m:d>
          </m:e>
        </m:func>
      </m:oMath>
    </w:p>
    <w:p w14:paraId="6BFBC855" w14:textId="261527BB" w:rsidR="000B7181" w:rsidRPr="000B7181" w:rsidRDefault="00EE4502" w:rsidP="000B7181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</w:rPr>
                <m:t>φ</m:t>
              </m:r>
            </m:e>
          </m:func>
          <m:r>
            <m:rPr>
              <m:sty m:val="bi"/>
            </m:rPr>
            <w:rPr>
              <w:rFonts w:ascii="Cambria Math" w:hAnsi="Cambria Math"/>
            </w:rPr>
            <m:t>=h</m:t>
          </m:r>
        </m:oMath>
      </m:oMathPara>
    </w:p>
    <w:p w14:paraId="14A1E7EF" w14:textId="610BA5B7" w:rsidR="000B7181" w:rsidRPr="000B7181" w:rsidRDefault="003F2A8E" w:rsidP="000B7181">
      <w:r>
        <w:t xml:space="preserve">Stessa cosa, </w:t>
      </w:r>
      <m:oMath>
        <m:r>
          <w:rPr>
            <w:rFonts w:ascii="Cambria Math" w:hAnsi="Cambria Math" w:hint="eastAsia"/>
          </w:rPr>
          <m:t>∃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ϑ</m:t>
            </m:r>
          </m:e>
        </m:acc>
        <m:r>
          <w:rPr>
            <w:rFonts w:ascii="Cambria Math" w:hAnsi="Cambria Math" w:hint="eastAsia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 xml:space="preserve"> |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ϑ</m:t>
                </m:r>
              </m:e>
            </m:acc>
          </m:e>
        </m:func>
        <m:r>
          <w:rPr>
            <w:rFonts w:ascii="Cambria Math" w:hAnsi="Cambria Math"/>
          </w:rPr>
          <m:t>=h</m:t>
        </m:r>
      </m:oMath>
      <w:r>
        <w:t>, quindi:</w:t>
      </w:r>
    </w:p>
    <w:p w14:paraId="79FF5AE4" w14:textId="0DC4FE3C" w:rsidR="000B7181" w:rsidRPr="004B44D6" w:rsidRDefault="003F2A8E" w:rsidP="004B44D6">
      <w:pPr>
        <w:numPr>
          <w:ilvl w:val="0"/>
          <w:numId w:val="6"/>
        </w:numPr>
      </w:pPr>
      <m:oMath>
        <m:r>
          <w:rPr>
            <w:rFonts w:ascii="Cambria Math" w:hAnsi="Cambria Math"/>
          </w:rPr>
          <m:t>h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</w:p>
    <w:p w14:paraId="5DE3BFDF" w14:textId="4A0598EF" w:rsidR="004B44D6" w:rsidRPr="004B44D6" w:rsidRDefault="00EE4502" w:rsidP="004B44D6">
      <w:pPr>
        <w:numPr>
          <w:ilvl w:val="0"/>
          <w:numId w:val="6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α+β</m:t>
                </m:r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α+β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α+β</m:t>
                    </m:r>
                  </m:e>
                </m:d>
              </m:e>
            </m:func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  <m:r>
              <w:rPr>
                <w:rFonts w:ascii="Cambria Math" w:hAnsi="Cambria Math"/>
              </w:rPr>
              <m:t>⋅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β</m:t>
                </m:r>
              </m:e>
            </m:func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  <m:r>
              <w:rPr>
                <w:rFonts w:ascii="Cambria Math" w:hAnsi="Cambria Math"/>
              </w:rPr>
              <m:t>⋅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β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  <m:r>
              <w:rPr>
                <w:rFonts w:ascii="Cambria Math" w:hAnsi="Cambria Math"/>
              </w:rPr>
              <m:t>⋅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β</m:t>
                </m:r>
              </m:e>
            </m:func>
            <m: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  <m:r>
              <w:rPr>
                <w:rFonts w:ascii="Cambria Math" w:hAnsi="Cambria Math"/>
              </w:rPr>
              <m:t>⋅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β</m:t>
                </m:r>
              </m:e>
            </m:func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β</m:t>
                </m:r>
              </m:e>
            </m:func>
          </m:num>
          <m:den>
            <m:r>
              <w:rPr>
                <w:rFonts w:ascii="Cambria Math" w:hAnsi="Cambria Math"/>
              </w:rPr>
              <m:t>1-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β</m:t>
                </m:r>
              </m:e>
            </m:func>
          </m:den>
        </m:f>
      </m:oMath>
    </w:p>
    <w:p w14:paraId="50DD1D79" w14:textId="31337B44" w:rsidR="00936797" w:rsidRDefault="003F2A8E" w:rsidP="000B202B">
      <w:pPr>
        <w:numPr>
          <w:ilvl w:val="0"/>
          <w:numId w:val="6"/>
        </w:numPr>
      </w:pPr>
      <w: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ϑ</m:t>
                    </m:r>
                  </m:e>
                </m:acc>
                <m:r>
                  <w:rPr>
                    <w:rFonts w:ascii="Cambria Math" w:hAnsi="Cambria Math"/>
                  </w:rPr>
                  <m:t>+kπ</m:t>
                </m:r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ϑ</m:t>
                    </m:r>
                  </m:e>
                </m:acc>
              </m:e>
            </m:func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  <w:strike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trike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trike/>
                  </w:rPr>
                  <m:t>kπ</m:t>
                </m:r>
              </m:e>
            </m:func>
          </m:num>
          <m:den>
            <m:r>
              <w:rPr>
                <w:rFonts w:ascii="Cambria Math" w:hAnsi="Cambria Math"/>
              </w:rPr>
              <m:t>1-</m:t>
            </m:r>
            <m:func>
              <m:funcPr>
                <m:ctrlPr>
                  <w:rPr>
                    <w:rFonts w:ascii="Cambria Math" w:hAnsi="Cambria Math"/>
                    <w:i/>
                    <w:strike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trike/>
                  </w:rPr>
                  <m:t>tan</m:t>
                </m:r>
              </m:fName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trike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trike/>
                      </w:rPr>
                      <m:t>ϑ</m:t>
                    </m:r>
                  </m:e>
                </m:acc>
              </m:e>
            </m:func>
            <m:r>
              <w:rPr>
                <w:rFonts w:ascii="Cambria Math" w:hAnsi="Cambria Math"/>
                <w:strike/>
              </w:rPr>
              <m:t>⋅</m:t>
            </m:r>
            <m:func>
              <m:funcPr>
                <m:ctrlPr>
                  <w:rPr>
                    <w:rFonts w:ascii="Cambria Math" w:hAnsi="Cambria Math"/>
                    <w:i/>
                    <w:strike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trike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trike/>
                  </w:rPr>
                  <m:t>kπ</m:t>
                </m:r>
              </m:e>
            </m:func>
          </m:den>
        </m:f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ϑ</m:t>
                </m:r>
              </m:e>
            </m:acc>
          </m:e>
        </m:func>
        <m:r>
          <w:rPr>
            <w:rFonts w:ascii="Cambria Math" w:hAnsi="Cambria Math"/>
          </w:rPr>
          <m:t>=h</m:t>
        </m:r>
      </m:oMath>
    </w:p>
    <w:p w14:paraId="10F68C19" w14:textId="5D696496" w:rsidR="004B44D6" w:rsidRDefault="003F2A8E" w:rsidP="003F2A8E">
      <w:pPr>
        <w:pStyle w:val="Heading2"/>
      </w:pPr>
      <w:r>
        <w:t>Metodi risoluzione</w:t>
      </w:r>
    </w:p>
    <w:p w14:paraId="559C6567" w14:textId="7812B440" w:rsidR="00FF0733" w:rsidRDefault="003F2A8E" w:rsidP="00FF0733">
      <w:r>
        <w:t xml:space="preserve">Si consideri la equazione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-1=0</m:t>
        </m:r>
      </m:oMath>
      <w:r>
        <w:t xml:space="preserve"> (equazione lineare goniometrica), si può risolvere in tre diversi modi.</w:t>
      </w:r>
    </w:p>
    <w:p w14:paraId="0DD679FE" w14:textId="0099F730" w:rsidR="00FF0733" w:rsidRDefault="003F2A8E" w:rsidP="00FF0733">
      <w:r>
        <w:t>Equazione parametrica</w:t>
      </w:r>
    </w:p>
    <w:p w14:paraId="006E26F4" w14:textId="65165CE2" w:rsidR="00E67CF1" w:rsidRPr="00E67CF1" w:rsidRDefault="00EE4502" w:rsidP="00E67CF1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2t</m:t>
              </m:r>
            </m:num>
            <m:den>
              <m:r>
                <w:rPr>
                  <w:rFonts w:ascii="Cambria Math" w:hAnsi="Cambria Math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,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,  t=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</m:oMath>
      </m:oMathPara>
    </w:p>
    <w:p w14:paraId="087C0295" w14:textId="48B83141" w:rsidR="00E67CF1" w:rsidRPr="00E67CF1" w:rsidRDefault="00EE4502" w:rsidP="00E67CF1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2t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1+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t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eastAsiaTheme="majorEastAsia" w:hAnsi="Cambria Math" w:cstheme="majorBidi"/>
            </w:rPr>
            <m:t>+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ajorEastAsia" w:hAnsi="Cambria Math" w:cstheme="majorBidi"/>
                    </w:rPr>
                    <m:t>3</m:t>
                  </m:r>
                </m:e>
              </m:rad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ajorEastAsia" w:hAnsi="Cambria Math" w:cstheme="majorBidi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ajorEastAsia" w:hAnsi="Cambria Math" w:cstheme="majorBidi"/>
                        </w:rPr>
                        <m:t>2</m:t>
                      </m:r>
                    </m:sup>
                  </m:sSup>
                </m:e>
              </m:d>
            </m:num>
            <m:den>
              <m:r>
                <w:rPr>
                  <w:rFonts w:ascii="Cambria Math" w:eastAsiaTheme="majorEastAsia" w:hAnsi="Cambria Math" w:cstheme="majorBidi"/>
                </w:rPr>
                <m:t>1+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t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eastAsiaTheme="majorEastAsia" w:hAnsi="Cambria Math" w:cstheme="majorBidi"/>
            </w:rPr>
            <m:t>=0</m:t>
          </m:r>
          <m:r>
            <w:rPr>
              <w:rFonts w:ascii="Cambria Math" w:eastAsiaTheme="majorEastAsia" w:hAnsi="Cambria Math" w:cstheme="majorBidi" w:hint="eastAsia"/>
            </w:rPr>
            <m:t>⇒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ajorEastAsia" w:hAnsi="Cambria Math" w:cstheme="majorBidi"/>
                    </w:rPr>
                    <m:t>3</m:t>
                  </m:r>
                </m:e>
              </m:rad>
              <m:r>
                <w:rPr>
                  <w:rFonts w:ascii="Cambria Math" w:eastAsiaTheme="majorEastAsia" w:hAnsi="Cambria Math" w:cstheme="majorBidi"/>
                </w:rPr>
                <m:t>-1</m:t>
              </m:r>
            </m:e>
          </m:d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t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2</m:t>
              </m:r>
            </m:sup>
          </m:sSup>
          <m:r>
            <w:rPr>
              <w:rFonts w:ascii="Cambria Math" w:eastAsiaTheme="majorEastAsia" w:hAnsi="Cambria Math" w:cstheme="majorBidi"/>
            </w:rPr>
            <m:t>+2t+</m:t>
          </m:r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ajorEastAsia" w:hAnsi="Cambria Math" w:cstheme="majorBidi"/>
                </w:rPr>
                <m:t>3</m:t>
              </m:r>
            </m:e>
          </m:rad>
          <m:r>
            <w:rPr>
              <w:rFonts w:ascii="Cambria Math" w:eastAsiaTheme="majorEastAsia" w:hAnsi="Cambria Math" w:cstheme="majorBidi"/>
            </w:rPr>
            <m:t>-1=0</m:t>
          </m:r>
        </m:oMath>
      </m:oMathPara>
    </w:p>
    <w:p w14:paraId="1CB7B5F3" w14:textId="2F23C145" w:rsidR="00E67CF1" w:rsidRPr="00E67CF1" w:rsidRDefault="00EE4502" w:rsidP="00E67CF1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Δ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4</m:t>
              </m:r>
            </m:den>
          </m:f>
          <m:r>
            <w:rPr>
              <w:rFonts w:ascii="Cambria Math" w:eastAsiaTheme="majorEastAsia" w:hAnsi="Cambria Math" w:cstheme="majorBidi"/>
            </w:rPr>
            <m:t>=1-</m:t>
          </m:r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ajorEastAsia" w:hAnsi="Cambria Math" w:cstheme="majorBidi"/>
                </w:rPr>
                <m:t>3</m:t>
              </m:r>
            </m:e>
          </m:rad>
          <m:r>
            <w:rPr>
              <w:rFonts w:ascii="Cambria Math" w:eastAsiaTheme="majorEastAsia" w:hAnsi="Cambria Math" w:cstheme="majorBidi"/>
            </w:rPr>
            <m:t>-1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ajorEastAsia" w:hAnsi="Cambria Math" w:cstheme="majorBidi"/>
                    </w:rPr>
                    <m:t>3</m:t>
                  </m:r>
                </m:e>
              </m:rad>
              <m:r>
                <w:rPr>
                  <w:rFonts w:ascii="Cambria Math" w:eastAsiaTheme="majorEastAsia" w:hAnsi="Cambria Math" w:cstheme="majorBidi"/>
                </w:rPr>
                <m:t>-1</m:t>
              </m:r>
            </m:e>
          </m:d>
          <m:r>
            <w:rPr>
              <w:rFonts w:ascii="Cambria Math" w:eastAsiaTheme="majorEastAsia" w:hAnsi="Cambria Math" w:cstheme="majorBidi"/>
            </w:rPr>
            <m:t>=3</m:t>
          </m:r>
        </m:oMath>
      </m:oMathPara>
    </w:p>
    <w:p w14:paraId="560B4638" w14:textId="4301D3CE" w:rsidR="00E67CF1" w:rsidRPr="00E67CF1" w:rsidRDefault="00EE4502" w:rsidP="00E67CF1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aj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ajorEastAsia" w:hAnsi="Cambria Math" w:cstheme="majorBidi"/>
                </w:rPr>
                <m:t>t</m:t>
              </m:r>
            </m:e>
            <m:sub>
              <m:r>
                <w:rPr>
                  <w:rFonts w:ascii="Cambria Math" w:eastAsiaTheme="majorEastAsia" w:hAnsi="Cambria Math" w:cstheme="majorBidi"/>
                </w:rPr>
                <m:t>1,2</m:t>
              </m:r>
            </m:sub>
          </m:sSub>
          <m:r>
            <w:rPr>
              <w:rFonts w:ascii="Cambria Math" w:eastAsiaTheme="majorEastAsia" w:hAnsi="Cambria Math" w:cstheme="majorBidi"/>
            </w:rPr>
            <m:t>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-1±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ajorEastAsia" w:hAnsi="Cambria Math" w:cstheme="majorBidi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ajorEastAsia" w:hAnsi="Cambria Math" w:cstheme="majorBidi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ajorEastAsia" w:hAnsi="Cambria Math" w:cstheme="majorBidi"/>
                    </w:rPr>
                    <m:t>3</m:t>
                  </m:r>
                </m:e>
              </m:rad>
              <m:r>
                <w:rPr>
                  <w:rFonts w:ascii="Cambria Math" w:eastAsiaTheme="majorEastAsia" w:hAnsi="Cambria Math" w:cstheme="majorBidi"/>
                </w:rPr>
                <m:t>-1</m:t>
              </m:r>
            </m:den>
          </m:f>
          <m:r>
            <w:rPr>
              <w:rFonts w:ascii="Cambria Math" w:eastAsiaTheme="majorEastAsia" w:hAnsi="Cambria Math" w:cstheme="majorBidi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 xml:space="preserve">1, </m:t>
              </m:r>
              <m:rad>
                <m:radPr>
                  <m:degHide m:val="1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ajorEastAsia" w:hAnsi="Cambria Math" w:cstheme="majorBidi"/>
                    </w:rPr>
                    <m:t>3</m:t>
                  </m:r>
                </m:e>
              </m:rad>
              <m:r>
                <w:rPr>
                  <w:rFonts w:ascii="Cambria Math" w:eastAsiaTheme="majorEastAsia" w:hAnsi="Cambria Math" w:cstheme="majorBidi"/>
                </w:rPr>
                <m:t>-2</m:t>
              </m:r>
            </m:e>
          </m:d>
        </m:oMath>
      </m:oMathPara>
    </w:p>
    <w:p w14:paraId="5D49E180" w14:textId="63D5CEE5" w:rsidR="00E67CF1" w:rsidRPr="00E67CF1" w:rsidRDefault="00EE4502" w:rsidP="00E67CF1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tan</m:t>
              </m:r>
            </m:fName>
            <m:e>
              <m:f>
                <m:f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num>
                <m:den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den>
              </m:f>
            </m:e>
          </m:func>
          <m:r>
            <w:rPr>
              <w:rFonts w:ascii="Cambria Math" w:eastAsiaTheme="majorEastAsia" w:hAnsi="Cambria Math" w:cstheme="majorBidi"/>
            </w:rPr>
            <m:t>=1</m:t>
          </m:r>
          <m:r>
            <w:rPr>
              <w:rFonts w:ascii="Cambria Math" w:eastAsiaTheme="majorEastAsia" w:hAnsi="Cambria Math" w:cstheme="majorBidi" w:hint="eastAsia"/>
            </w:rPr>
            <m:t>∨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tan</m:t>
              </m:r>
            </m:fName>
            <m:e>
              <m:f>
                <m:f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ajorBidi"/>
                    </w:rPr>
                    <m:t>x</m:t>
                  </m:r>
                </m:num>
                <m:den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den>
              </m:f>
            </m:e>
          </m:func>
          <m:r>
            <w:rPr>
              <w:rFonts w:ascii="Cambria Math" w:eastAsiaTheme="majorEastAsia" w:hAnsi="Cambria Math" w:cstheme="majorBidi"/>
            </w:rPr>
            <m:t>=</m:t>
          </m:r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ajorEastAsia" w:hAnsi="Cambria Math" w:cstheme="majorBidi"/>
                </w:rPr>
                <m:t>3</m:t>
              </m:r>
            </m:e>
          </m:rad>
          <m:r>
            <w:rPr>
              <w:rFonts w:ascii="Cambria Math" w:eastAsiaTheme="majorEastAsia" w:hAnsi="Cambria Math" w:cstheme="majorBidi"/>
            </w:rPr>
            <m:t>-2</m:t>
          </m:r>
        </m:oMath>
      </m:oMathPara>
    </w:p>
    <w:p w14:paraId="63D34DC8" w14:textId="68814AA6" w:rsidR="00E67CF1" w:rsidRPr="00E67CF1" w:rsidRDefault="003F2A8E" w:rsidP="00E67CF1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π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+2kπ</m:t>
          </m:r>
          <m:r>
            <w:rPr>
              <w:rFonts w:ascii="Cambria Math" w:eastAsiaTheme="majorEastAsia" w:hAnsi="Cambria Math" w:cstheme="majorBidi" w:hint="eastAsia"/>
            </w:rPr>
            <m:t>∨</m:t>
          </m:r>
          <m:r>
            <w:rPr>
              <w:rFonts w:ascii="Cambria Math" w:eastAsiaTheme="majorEastAsia" w:hAnsi="Cambria Math" w:cstheme="majorBidi"/>
            </w:rPr>
            <m:t>x=-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π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6</m:t>
              </m:r>
            </m:den>
          </m:f>
          <m:r>
            <w:rPr>
              <w:rFonts w:ascii="Cambria Math" w:eastAsiaTheme="majorEastAsia" w:hAnsi="Cambria Math" w:cstheme="majorBidi"/>
            </w:rPr>
            <m:t>+2kπ</m:t>
          </m:r>
        </m:oMath>
      </m:oMathPara>
    </w:p>
    <w:p w14:paraId="1F0CB69F" w14:textId="74C8B846" w:rsidR="00E67CF1" w:rsidRDefault="003F2A8E" w:rsidP="003F2A8E">
      <w:pPr>
        <w:pStyle w:val="Heading2"/>
      </w:pPr>
      <w:r>
        <w:t>Grafico</w:t>
      </w:r>
    </w:p>
    <w:p w14:paraId="45C6C036" w14:textId="684DC4F5" w:rsidR="00E67CF1" w:rsidRPr="00E67CF1" w:rsidRDefault="00EE4502" w:rsidP="00E67CF1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 xml:space="preserve">=Y,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=X</m:t>
          </m:r>
        </m:oMath>
      </m:oMathPara>
    </w:p>
    <w:p w14:paraId="0A89E3B8" w14:textId="007534A0" w:rsidR="00E67CF1" w:rsidRPr="00E67CF1" w:rsidRDefault="00EE4502" w:rsidP="00E67CF1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y+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x-1=0,  equazione retta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=1,  equazione circ. trig.</m:t>
                    </m:r>
                  </m:e>
                </m:mr>
              </m:m>
            </m:e>
          </m:d>
        </m:oMath>
      </m:oMathPara>
    </w:p>
    <w:p w14:paraId="7659B58B" w14:textId="77777777" w:rsidR="00E67CF1" w:rsidRDefault="00EE4502" w:rsidP="00E67CF1"/>
    <w:p w14:paraId="2249B286" w14:textId="005274DB" w:rsidR="00E67CF1" w:rsidRDefault="003F2A8E" w:rsidP="00E67CF1">
      <w:r>
        <w:t>Lo si vede come la intersezione di una retta con la circonferenza trigonometrica, e i punti coincidono con le soluzioni.</w:t>
      </w:r>
    </w:p>
    <w:p w14:paraId="78A248A5" w14:textId="77777777" w:rsidR="00952EAB" w:rsidRPr="00E67CF1" w:rsidRDefault="003F2A8E" w:rsidP="00952EAB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x=0</m:t>
          </m:r>
          <m:r>
            <w:rPr>
              <w:rFonts w:ascii="Cambria Math" w:hAnsi="Cambria Math" w:hint="eastAsia"/>
            </w:rPr>
            <m:t>∨</m:t>
          </m:r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 w:hint="eastAsia"/>
            </w:rPr>
            <m:t>⇒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=0</m:t>
          </m:r>
          <m:r>
            <w:rPr>
              <w:rFonts w:ascii="Cambria Math" w:hAnsi="Cambria Math" w:hint="eastAsia"/>
            </w:rPr>
            <m:t>∨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 w:hint="eastAsia"/>
            </w:rPr>
            <m:t>⇒</m:t>
          </m:r>
          <m:r>
            <w:rPr>
              <w:rFonts w:ascii="Cambria Math" w:eastAsiaTheme="majorEastAsia" w:hAnsi="Cambria Math" w:cstheme="majorBidi"/>
            </w:rPr>
            <m:t>x=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π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+2kπ</m:t>
          </m:r>
          <m:r>
            <w:rPr>
              <w:rFonts w:ascii="Cambria Math" w:eastAsiaTheme="majorEastAsia" w:hAnsi="Cambria Math" w:cstheme="majorBidi" w:hint="eastAsia"/>
            </w:rPr>
            <m:t>∨</m:t>
          </m:r>
          <m:r>
            <w:rPr>
              <w:rFonts w:ascii="Cambria Math" w:eastAsiaTheme="majorEastAsia" w:hAnsi="Cambria Math" w:cstheme="majorBidi"/>
            </w:rPr>
            <m:t>x=-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π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6</m:t>
              </m:r>
            </m:den>
          </m:f>
          <m:r>
            <w:rPr>
              <w:rFonts w:ascii="Cambria Math" w:eastAsiaTheme="majorEastAsia" w:hAnsi="Cambria Math" w:cstheme="majorBidi"/>
            </w:rPr>
            <m:t>+2kπ</m:t>
          </m:r>
        </m:oMath>
      </m:oMathPara>
    </w:p>
    <w:p w14:paraId="53451500" w14:textId="1A43010C" w:rsidR="00081D22" w:rsidRDefault="003F2A8E" w:rsidP="003F2A8E">
      <w:pPr>
        <w:pStyle w:val="Heading2"/>
      </w:pPr>
      <w:r>
        <w:t>Angolo aggiunto</w:t>
      </w:r>
    </w:p>
    <w:p w14:paraId="16DF9425" w14:textId="7FF2AAA9" w:rsidR="00081D22" w:rsidRDefault="003F2A8E" w:rsidP="00081D22">
      <m:oMath>
        <m:r>
          <w:rPr>
            <w:rFonts w:ascii="Cambria Math" w:hAnsi="Cambria Math"/>
          </w:rPr>
          <m:t>a⋅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+b⋅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 xml:space="preserve"> lo si vuole trasformare </w:t>
      </w:r>
      <m:oMath>
        <m:r>
          <w:rPr>
            <w:rFonts w:ascii="Cambria Math" w:hAnsi="Cambria Math"/>
          </w:rPr>
          <m:t>A⋅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x+φ</m:t>
                </m:r>
              </m:e>
            </m:d>
          </m:e>
        </m:func>
        <m:r>
          <w:rPr>
            <w:rFonts w:ascii="Cambria Math" w:hAnsi="Cambria Math"/>
          </w:rPr>
          <m:t>,  A=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 xml:space="preserve">, 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φ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</m:oMath>
    </w:p>
    <w:p w14:paraId="195C6AE1" w14:textId="295D7C67" w:rsidR="00081D22" w:rsidRPr="00780460" w:rsidRDefault="003F2A8E" w:rsidP="00081D22">
      <m:oMathPara>
        <m:oMathParaPr>
          <m:jc m:val="left"/>
        </m:oMathParaPr>
        <m:oMath>
          <m:r>
            <w:rPr>
              <w:rFonts w:ascii="Cambria Math" w:hAnsi="Cambria Math"/>
            </w:rPr>
            <m:t>A=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1+3</m:t>
              </m:r>
            </m:e>
          </m:rad>
          <m:r>
            <w:rPr>
              <w:rFonts w:ascii="Cambria Math" w:hAnsi="Cambria Math"/>
            </w:rPr>
            <m:t xml:space="preserve">=2,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φ</m:t>
              </m:r>
            </m:e>
          </m:func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w:rPr>
              <w:rFonts w:ascii="Cambria Math" w:hAnsi="Cambria Math"/>
            </w:rPr>
            <m:t>,  φ=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no+2kπ</m:t>
              </m:r>
            </m:e>
          </m:d>
        </m:oMath>
      </m:oMathPara>
    </w:p>
    <w:p w14:paraId="1CF811C8" w14:textId="1A31B4D2" w:rsidR="00780460" w:rsidRDefault="003F2A8E" w:rsidP="00081D22">
      <m:oMath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2⋅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-1=0</m:t>
        </m:r>
      </m:oMath>
      <w:r>
        <w:t xml:space="preserve"> (lo si applica alla formula)</w:t>
      </w:r>
    </w:p>
    <w:p w14:paraId="4BB5D824" w14:textId="339D1CCB" w:rsidR="00780460" w:rsidRPr="00780460" w:rsidRDefault="00EE4502" w:rsidP="00081D22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=π±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+2kπ</m:t>
        </m:r>
      </m:oMath>
      <w:r w:rsidR="003F2A8E">
        <w:t xml:space="preserve"> (elimina la funz. seno euguagliandone due)</w:t>
      </w:r>
    </w:p>
    <w:p w14:paraId="1B463FDA" w14:textId="77777777" w:rsidR="00780460" w:rsidRPr="00E67CF1" w:rsidRDefault="003F2A8E" w:rsidP="0078046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x=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π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2</m:t>
              </m:r>
            </m:den>
          </m:f>
          <m:r>
            <w:rPr>
              <w:rFonts w:ascii="Cambria Math" w:eastAsiaTheme="majorEastAsia" w:hAnsi="Cambria Math" w:cstheme="majorBidi"/>
            </w:rPr>
            <m:t>+2kπ</m:t>
          </m:r>
          <m:r>
            <w:rPr>
              <w:rFonts w:ascii="Cambria Math" w:eastAsiaTheme="majorEastAsia" w:hAnsi="Cambria Math" w:cstheme="majorBidi" w:hint="eastAsia"/>
            </w:rPr>
            <m:t>∨</m:t>
          </m:r>
          <m:r>
            <w:rPr>
              <w:rFonts w:ascii="Cambria Math" w:eastAsiaTheme="majorEastAsia" w:hAnsi="Cambria Math" w:cstheme="majorBidi"/>
            </w:rPr>
            <m:t>x=-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π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6</m:t>
              </m:r>
            </m:den>
          </m:f>
          <m:r>
            <w:rPr>
              <w:rFonts w:ascii="Cambria Math" w:eastAsiaTheme="majorEastAsia" w:hAnsi="Cambria Math" w:cstheme="majorBidi"/>
            </w:rPr>
            <m:t>+2kπ</m:t>
          </m:r>
        </m:oMath>
      </m:oMathPara>
    </w:p>
    <w:p w14:paraId="535FBF99" w14:textId="027BE468" w:rsidR="00780460" w:rsidRDefault="003F2A8E" w:rsidP="003F2A8E">
      <w:pPr>
        <w:pStyle w:val="Heading2"/>
      </w:pPr>
      <w:r>
        <w:t>Equazioni definite in un intervallo</w:t>
      </w:r>
    </w:p>
    <w:p w14:paraId="21625F3B" w14:textId="3E6B3A85" w:rsidR="00780460" w:rsidRDefault="003F2A8E" w:rsidP="00780460">
      <w:r>
        <w:t xml:space="preserve">In questo caso bisogna calcolare ogni singola possibilità e smettere in una direzione quando iniziano a diventare non accettabili. Per esempio, dato </w:t>
      </w:r>
      <m:oMath>
        <m:r>
          <w:rPr>
            <w:rFonts w:ascii="Cambria Math" w:hAnsi="Cambria Math"/>
          </w:rPr>
          <m:t>2kπ</m:t>
        </m:r>
      </m:oMath>
      <w:r>
        <w:t xml:space="preserve"> si calcola il valore della equazione per </w:t>
      </w:r>
      <m:oMath>
        <m:r>
          <w:rPr>
            <w:rFonts w:ascii="Cambria Math" w:hAnsi="Cambria Math"/>
          </w:rPr>
          <m:t>k=0</m:t>
        </m:r>
      </m:oMath>
      <w:r>
        <w:t xml:space="preserve">, </w:t>
      </w:r>
      <m:oMath>
        <m:r>
          <w:rPr>
            <w:rFonts w:ascii="Cambria Math" w:hAnsi="Cambria Math"/>
          </w:rPr>
          <m:t>k=1</m:t>
        </m:r>
      </m:oMath>
      <w:r>
        <w:t xml:space="preserve"> e così via finchè la soluzione non risulta fuori dall’intervallo, poi si procede nell’altra direzione, </w:t>
      </w:r>
      <m:oMath>
        <m:r>
          <w:rPr>
            <w:rFonts w:ascii="Cambria Math" w:hAnsi="Cambria Math"/>
          </w:rPr>
          <m:t>k=-1</m:t>
        </m:r>
      </m:oMath>
      <w:r>
        <w:t xml:space="preserve">, </w:t>
      </w:r>
      <m:oMath>
        <m:r>
          <w:rPr>
            <w:rFonts w:ascii="Cambria Math" w:hAnsi="Cambria Math"/>
          </w:rPr>
          <m:t>k=-2</m:t>
        </m:r>
      </m:oMath>
      <w:r>
        <w:t>…</w:t>
      </w:r>
    </w:p>
    <w:p w14:paraId="32B0DD61" w14:textId="5BA3F2A6" w:rsidR="00780460" w:rsidRDefault="003F2A8E" w:rsidP="00780460">
      <w:r>
        <w:t>Eliminare funzioni da equazione</w:t>
      </w:r>
    </w:p>
    <w:p w14:paraId="3BA0B082" w14:textId="4898ABEF" w:rsidR="00780460" w:rsidRDefault="003F2A8E" w:rsidP="00780460">
      <w:r>
        <w:t xml:space="preserve">Per risolvere le equazioni goniometriche, spesso è utile eliminare le funzioni all’interno, come seno o coseno. Per fare ciò bisogna avere la stessa funzione prima e dopo il segno di uguale, in modo da poter ricavare l’intersezione tra due funzioni, si semplificano aggiungendo opportunamente la periodicità (per esempio </w:t>
      </w:r>
      <m:oMath>
        <m:r>
          <w:rPr>
            <w:rFonts w:ascii="Cambria Math" w:hAnsi="Cambria Math"/>
          </w:rPr>
          <m:t>2kπ</m:t>
        </m:r>
      </m:oMath>
      <w:r>
        <w:t>).</w:t>
      </w:r>
    </w:p>
    <w:p w14:paraId="18607C99" w14:textId="008E026A" w:rsidR="00780460" w:rsidRDefault="003F2A8E" w:rsidP="00780460">
      <w:r>
        <w:t>Quando le funzioni non sono uguali si applicano gli archi associati o altre regole per trasformarle.</w:t>
      </w:r>
    </w:p>
    <w:p w14:paraId="2E40A1DA" w14:textId="77A5188A" w:rsidR="00080089" w:rsidRDefault="003F2A8E" w:rsidP="003F2A8E">
      <w:pPr>
        <w:pStyle w:val="Heading2"/>
      </w:pPr>
      <w:r>
        <w:t>Equazioni omogenee</w:t>
      </w:r>
    </w:p>
    <w:p w14:paraId="6FBD6C82" w14:textId="60716C9D" w:rsidR="00045297" w:rsidRPr="00045297" w:rsidRDefault="003F2A8E" w:rsidP="00F57A1C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a⋅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ajorEastAsia" w:hAnsi="Cambria Math" w:cstheme="majorBidi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theme="majorBidi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  <m:r>
            <w:rPr>
              <w:rFonts w:ascii="Cambria Math" w:eastAsiaTheme="majorEastAsia" w:hAnsi="Cambria Math" w:cstheme="majorBidi"/>
            </w:rPr>
            <m:t>+b⋅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sin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  <m:r>
            <w:rPr>
              <w:rFonts w:ascii="Cambria Math" w:eastAsiaTheme="majorEastAsia" w:hAnsi="Cambria Math" w:cstheme="majorBidi"/>
            </w:rPr>
            <m:t>⋅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cos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  <m:r>
            <w:rPr>
              <w:rFonts w:ascii="Cambria Math" w:eastAsiaTheme="majorEastAsia" w:hAnsi="Cambria Math" w:cstheme="majorBidi"/>
            </w:rPr>
            <m:t>+c⋅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cos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</m:e>
          </m:func>
          <m:r>
            <w:rPr>
              <w:rFonts w:ascii="Cambria Math" w:eastAsiaTheme="majorEastAsia" w:hAnsi="Cambria Math" w:cstheme="majorBidi"/>
            </w:rPr>
            <m:t>=0,  a,b,c</m:t>
          </m:r>
          <m:r>
            <w:rPr>
              <w:rFonts w:ascii="Cambria Math" w:eastAsiaTheme="majorEastAsia" w:hAnsi="Cambria Math" w:cstheme="majorBidi" w:hint="eastAsia"/>
            </w:rPr>
            <m:t>≠</m:t>
          </m:r>
          <m:r>
            <w:rPr>
              <w:rFonts w:ascii="Cambria Math" w:eastAsiaTheme="majorEastAsia" w:hAnsi="Cambria Math" w:cstheme="majorBidi"/>
            </w:rPr>
            <m:t>0</m:t>
          </m:r>
        </m:oMath>
      </m:oMathPara>
    </w:p>
    <w:p w14:paraId="5643F6FB" w14:textId="182E2BFA" w:rsidR="00045297" w:rsidRPr="00045297" w:rsidRDefault="003F2A8E" w:rsidP="00F57A1C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È una equazione omogenea di secondo grado e contiene seno e coseno della stessa variabile con lo stesso esponente. Per risolverla si divide tutto per </w:t>
      </w:r>
      <m:oMath>
        <m:func>
          <m:funcPr>
            <m:ctrlPr>
              <w:rPr>
                <w:rFonts w:ascii="Cambria Math" w:eastAsiaTheme="majorEastAsia" w:hAnsi="Cambria Math" w:cstheme="majorBidi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aj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ajorEastAsia" w:hAnsi="Cambria Math" w:cstheme="majorBidi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ajorEastAsia" w:hAnsi="Cambria Math" w:cstheme="majorBidi"/>
                  </w:rPr>
                  <m:t>2</m:t>
                </m:r>
              </m:sup>
            </m:sSup>
          </m:fName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</m:func>
      </m:oMath>
      <w:r>
        <w:rPr>
          <w:rFonts w:asciiTheme="majorHAnsi" w:eastAsiaTheme="majorEastAsia" w:hAnsiTheme="majorHAnsi" w:cstheme="majorBidi"/>
        </w:rPr>
        <w:t xml:space="preserve"> (vedi esempio).</w:t>
      </w:r>
    </w:p>
    <w:p w14:paraId="7473A131" w14:textId="77777777" w:rsidR="00045297" w:rsidRDefault="00EE4502" w:rsidP="00F57A1C">
      <w:pPr>
        <w:rPr>
          <w:rFonts w:asciiTheme="majorHAnsi" w:eastAsiaTheme="majorEastAsia" w:hAnsiTheme="majorHAnsi" w:cstheme="majorBidi"/>
        </w:rPr>
      </w:pPr>
    </w:p>
    <w:p w14:paraId="50F8A37F" w14:textId="6DA52B1B" w:rsidR="00045297" w:rsidRPr="00045297" w:rsidRDefault="003F2A8E" w:rsidP="00F57A1C">
      <w:r>
        <w:t>Esempio</w:t>
      </w:r>
    </w:p>
    <w:p w14:paraId="31589E2D" w14:textId="77777777" w:rsidR="00F57A1C" w:rsidRPr="00403D68" w:rsidRDefault="00EE4502" w:rsidP="00F57A1C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=0</m:t>
          </m:r>
        </m:oMath>
      </m:oMathPara>
    </w:p>
    <w:p w14:paraId="3583BFB0" w14:textId="77777777" w:rsidR="00045297" w:rsidRDefault="00EE4502" w:rsidP="00F57A1C">
      <w:pPr>
        <w:rPr>
          <w:rFonts w:asciiTheme="majorHAnsi" w:eastAsiaTheme="majorEastAsia" w:hAnsiTheme="majorHAnsi" w:cstheme="majorBidi"/>
        </w:rPr>
      </w:pPr>
    </w:p>
    <w:p w14:paraId="75E4E6B5" w14:textId="77777777" w:rsidR="00F57A1C" w:rsidRDefault="003F2A8E" w:rsidP="00F57A1C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Si divide quindi tutto per </w:t>
      </w:r>
      <m:oMath>
        <m:func>
          <m:funcPr>
            <m:ctrlPr>
              <w:rPr>
                <w:rFonts w:ascii="Cambria Math" w:eastAsiaTheme="majorEastAsia" w:hAnsi="Cambria Math" w:cstheme="majorBidi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aj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ajorEastAsia" w:hAnsi="Cambria Math" w:cstheme="majorBidi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ajorEastAsia" w:hAnsi="Cambria Math" w:cstheme="majorBidi"/>
                  </w:rPr>
                  <m:t>2</m:t>
                </m:r>
              </m:sup>
            </m:sSup>
          </m:fName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</m:func>
      </m:oMath>
      <w:r>
        <w:rPr>
          <w:rFonts w:asciiTheme="majorHAnsi" w:eastAsiaTheme="majorEastAsia" w:hAnsiTheme="majorHAnsi" w:cstheme="majorBidi"/>
        </w:rPr>
        <w:t>:</w:t>
      </w:r>
    </w:p>
    <w:p w14:paraId="62FF4FCB" w14:textId="30C652EB" w:rsidR="00080089" w:rsidRPr="00045297" w:rsidRDefault="00EE4502" w:rsidP="00080089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strike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trike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trike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trike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trike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trike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trike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trike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strike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trike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trike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trike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trike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strike/>
                    </w:rPr>
                    <m:t>x</m:t>
                  </m:r>
                </m:e>
              </m:func>
            </m:den>
          </m:f>
          <m:r>
            <w:rPr>
              <w:rFonts w:ascii="Cambria Math" w:hAnsi="Cambria Math"/>
            </w:rPr>
            <m:t>=0</m:t>
          </m:r>
        </m:oMath>
      </m:oMathPara>
    </w:p>
    <w:p w14:paraId="22E2DDE4" w14:textId="77777777" w:rsidR="00045297" w:rsidRDefault="00EE4502" w:rsidP="00080089"/>
    <w:p w14:paraId="74672F05" w14:textId="2A7F91C4" w:rsidR="00045297" w:rsidRDefault="003F2A8E" w:rsidP="00080089">
      <w:r>
        <w:t xml:space="preserve">Si pone come condizione che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 w:hint="eastAsia"/>
          </w:rPr>
          <m:t>≠</m:t>
        </m:r>
        <m:r>
          <w:rPr>
            <w:rFonts w:ascii="Cambria Math" w:hAnsi="Cambria Math"/>
          </w:rPr>
          <m:t>0</m:t>
        </m:r>
      </m:oMath>
      <w:r>
        <w:t>, quindi si risolve:</w:t>
      </w:r>
    </w:p>
    <w:p w14:paraId="4A17740C" w14:textId="42801306" w:rsidR="00045297" w:rsidRDefault="00EE4502" w:rsidP="00080089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-2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+1=0</m:t>
        </m:r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=1±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1-1</m:t>
            </m:r>
          </m:e>
        </m:rad>
        <m:r>
          <w:rPr>
            <w:rFonts w:ascii="Cambria Math" w:hAnsi="Cambria Math"/>
          </w:rPr>
          <m:t>=1</m:t>
        </m:r>
      </m:oMath>
      <w:r w:rsidR="003F2A8E">
        <w:rPr>
          <w:rFonts w:hint="eastAsia"/>
        </w:rPr>
        <w:t>⇒</w:t>
      </w:r>
      <w:r w:rsidR="003F2A8E">
        <w:t xml:space="preserve">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+kπ</m:t>
        </m:r>
      </m:oMath>
    </w:p>
    <w:p w14:paraId="7F733934" w14:textId="77777777" w:rsidR="00757B17" w:rsidRDefault="003F2A8E">
      <w:pPr>
        <w:rPr>
          <w:rFonts w:asciiTheme="majorHAnsi" w:eastAsiaTheme="majorEastAsia" w:hAnsiTheme="majorHAnsi" w:cstheme="majorBidi"/>
          <w:b/>
          <w:bCs/>
          <w:color w:val="706441" w:themeColor="accent1" w:themeShade="B5"/>
          <w:sz w:val="32"/>
          <w:szCs w:val="32"/>
        </w:rPr>
      </w:pPr>
      <w:r>
        <w:br w:type="page"/>
      </w:r>
    </w:p>
    <w:p w14:paraId="4A68E66E" w14:textId="14B85A77" w:rsidR="00045297" w:rsidRDefault="003F2A8E" w:rsidP="003F2A8E">
      <w:pPr>
        <w:pStyle w:val="Heading1"/>
      </w:pPr>
      <w:r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190BAC1F" wp14:editId="66E76C46">
            <wp:simplePos x="0" y="0"/>
            <wp:positionH relativeFrom="column">
              <wp:posOffset>3771900</wp:posOffset>
            </wp:positionH>
            <wp:positionV relativeFrom="paragraph">
              <wp:posOffset>228600</wp:posOffset>
            </wp:positionV>
            <wp:extent cx="1551305" cy="1469390"/>
            <wp:effectExtent l="0" t="0" r="0" b="3810"/>
            <wp:wrapSquare wrapText="bothSides"/>
            <wp:docPr id="7" name="Picture 7" descr="Macintosh HD:Users:mc128k:Desktop:_Resources_OmniGraffl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_Resources_OmniGraffle.ep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Coordinate polari</w:t>
      </w:r>
    </w:p>
    <w:p w14:paraId="355CDD22" w14:textId="50508EC8" w:rsidR="00045297" w:rsidRDefault="003F2A8E" w:rsidP="00045297">
      <w:r>
        <w:t>È un altro modo di indicare un punto nel piano.</w:t>
      </w:r>
    </w:p>
    <w:p w14:paraId="57319B36" w14:textId="77777777" w:rsidR="001D40D0" w:rsidRDefault="00EE4502" w:rsidP="00045297"/>
    <w:p w14:paraId="251C4D7F" w14:textId="3B058727" w:rsidR="001D40D0" w:rsidRDefault="003F2A8E" w:rsidP="00045297">
      <w:r>
        <w:t xml:space="preserve">Preso un punto </w:t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∖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0,0</m:t>
            </m:r>
          </m:e>
        </m:d>
      </m:oMath>
      <w:r>
        <w:t xml:space="preserve">, se conosciamo </w:t>
      </w:r>
      <m:oMath>
        <m:r>
          <w:rPr>
            <w:rFonts w:ascii="Cambria Math" w:hAnsi="Cambria Math"/>
          </w:rPr>
          <m:t>ρ=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OP</m:t>
            </m:r>
          </m:e>
        </m:acc>
      </m:oMath>
      <w:r>
        <w:t xml:space="preserve"> e conosciamo </w:t>
      </w:r>
      <m:oMath>
        <m:r>
          <w:rPr>
            <w:rFonts w:ascii="Cambria Math" w:hAnsi="Cambria Math"/>
          </w:rPr>
          <m:t>ϑ</m:t>
        </m:r>
      </m:oMath>
      <w:r>
        <w:t xml:space="preserve"> che è l’angolo orientato misurato in senso antiorario formato dal segmento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OP</m:t>
            </m:r>
          </m:e>
        </m:acc>
      </m:oMath>
      <w:r>
        <w:t xml:space="preserve"> con il semiasse positivo dell’ascissa, allora:</w:t>
      </w:r>
    </w:p>
    <w:p w14:paraId="7FCB72F1" w14:textId="4D28301C" w:rsidR="001D40D0" w:rsidRPr="001D40D0" w:rsidRDefault="00EE4502" w:rsidP="00045297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x=ρ⋅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ϑ</m:t>
                        </m:r>
                      </m:e>
                    </m:func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y=ρ⋅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ϑ</m:t>
                        </m:r>
                      </m:e>
                    </m:func>
                  </m:e>
                </m:mr>
              </m:m>
            </m:e>
          </m:d>
        </m:oMath>
      </m:oMathPara>
    </w:p>
    <w:p w14:paraId="54543908" w14:textId="4FAC50A8" w:rsidR="001D40D0" w:rsidRDefault="003F2A8E" w:rsidP="00635438">
      <w:r>
        <w:t>Ricavare da coordinate cartesiane</w:t>
      </w:r>
    </w:p>
    <w:p w14:paraId="3C7AD78F" w14:textId="7204A450" w:rsidR="00635438" w:rsidRDefault="003F2A8E" w:rsidP="00635438">
      <w:r>
        <w:t>Per trovare la distanza, il calcolo è immediato (teorema di Pitagora):</w:t>
      </w:r>
    </w:p>
    <w:p w14:paraId="5813287A" w14:textId="3E4388DA" w:rsidR="00635438" w:rsidRPr="00635438" w:rsidRDefault="003F2A8E" w:rsidP="00635438">
      <m:oMathPara>
        <m:oMath>
          <m:r>
            <w:rPr>
              <w:rFonts w:ascii="Cambria Math" w:hAnsi="Cambria Math"/>
            </w:rPr>
            <m:t>ρ=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59B4D8F4" w14:textId="77777777" w:rsidR="00635438" w:rsidRDefault="00EE4502" w:rsidP="00635438"/>
    <w:p w14:paraId="09F3EACD" w14:textId="566FE372" w:rsidR="00635438" w:rsidRDefault="003F2A8E" w:rsidP="00635438">
      <w:r>
        <w:t xml:space="preserve">Più delicata invece la questione per trovare l’angolo </w:t>
      </w:r>
      <m:oMath>
        <m:r>
          <w:rPr>
            <w:rFonts w:ascii="Cambria Math" w:hAnsi="Cambria Math"/>
          </w:rPr>
          <m:t>ϑ</m:t>
        </m:r>
      </m:oMath>
      <w:r>
        <w:t>:</w:t>
      </w:r>
    </w:p>
    <w:p w14:paraId="5E5AA4C4" w14:textId="1DBBA40C" w:rsidR="00635438" w:rsidRPr="00E81CB8" w:rsidRDefault="00EE4502" w:rsidP="00635438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ϑ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ϑ</m:t>
                  </m:r>
                </m:e>
              </m:func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y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 w:hint="eastAsia"/>
            </w:rPr>
            <m:t>⇒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ϑ</m:t>
              </m:r>
            </m:e>
          </m:func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f inversa</m:t>
          </m:r>
          <m:r>
            <w:rPr>
              <w:rFonts w:ascii="Cambria Math" w:hAnsi="Cambria Math" w:hint="eastAsia"/>
            </w:rPr>
            <m:t>→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arctan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e>
          </m:func>
        </m:oMath>
      </m:oMathPara>
    </w:p>
    <w:p w14:paraId="059271CA" w14:textId="77777777" w:rsidR="00E81CB8" w:rsidRDefault="00EE4502" w:rsidP="00635438"/>
    <w:p w14:paraId="5E23F85F" w14:textId="7A121E49" w:rsidR="00E81CB8" w:rsidRDefault="003F2A8E" w:rsidP="00635438">
      <w:r>
        <w:t>Ma bisogna considerare singolarmente ogni caso:</w:t>
      </w:r>
    </w:p>
    <w:p w14:paraId="24FC31E0" w14:textId="27CC9727" w:rsidR="00E81CB8" w:rsidRPr="00E81CB8" w:rsidRDefault="00EE4502" w:rsidP="00635438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arctan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/>
                      </w:rPr>
                      <m:t>,  x&gt;0</m:t>
                    </m:r>
                  </m:e>
                </m:m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arctan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/>
                      </w:rPr>
                      <m:t>+π,  x&lt;0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,  x=0</m:t>
                    </m:r>
                    <m:r>
                      <w:rPr>
                        <w:rFonts w:ascii="Cambria Math" w:hAnsi="Cambria Math" w:hint="eastAsia"/>
                      </w:rPr>
                      <m:t>∧</m:t>
                    </m:r>
                    <m:r>
                      <w:rPr>
                        <w:rFonts w:ascii="Cambria Math" w:hAnsi="Cambria Math"/>
                      </w:rPr>
                      <m:t>y&gt;0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π,  x=0</m:t>
                    </m:r>
                    <m:r>
                      <w:rPr>
                        <w:rFonts w:ascii="Cambria Math" w:hAnsi="Cambria Math" w:hint="eastAsia"/>
                      </w:rPr>
                      <m:t>∧</m:t>
                    </m:r>
                    <m:r>
                      <w:rPr>
                        <w:rFonts w:ascii="Cambria Math" w:hAnsi="Cambria Math"/>
                      </w:rPr>
                      <m:t>y&lt;0</m:t>
                    </m:r>
                  </m:e>
                </m:mr>
              </m:m>
            </m:e>
          </m:d>
        </m:oMath>
      </m:oMathPara>
    </w:p>
    <w:p w14:paraId="1C7A1FA4" w14:textId="77777777" w:rsidR="00E81CB8" w:rsidRDefault="00EE4502" w:rsidP="00635438"/>
    <w:p w14:paraId="141CA9D4" w14:textId="049EB3B9" w:rsidR="00E81CB8" w:rsidRPr="00E81CB8" w:rsidRDefault="003F2A8E" w:rsidP="00635438">
      <w:r>
        <w:t xml:space="preserve">Gli ultimi due casi sono perché altrimenti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t xml:space="preserve"> perderebbe di significato.</w:t>
      </w:r>
    </w:p>
    <w:p w14:paraId="53D7FD39" w14:textId="77777777" w:rsidR="00635438" w:rsidRDefault="00EE4502" w:rsidP="00635438"/>
    <w:p w14:paraId="201A4EBF" w14:textId="07168254" w:rsidR="00635438" w:rsidRPr="00635438" w:rsidRDefault="00EE4502" w:rsidP="00635438"/>
    <w:sectPr w:rsidR="00635438" w:rsidRPr="00635438" w:rsidSect="00733B7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4AC61" w14:textId="77777777" w:rsidR="00D82FD2" w:rsidRDefault="003F2A8E">
      <w:r>
        <w:separator/>
      </w:r>
    </w:p>
  </w:endnote>
  <w:endnote w:type="continuationSeparator" w:id="0">
    <w:p w14:paraId="472A40B9" w14:textId="77777777" w:rsidR="00D82FD2" w:rsidRDefault="003F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Ｐ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81B8C" w14:textId="77777777" w:rsidR="00E81CB8" w:rsidRDefault="00EE4502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29A67" w14:textId="1B1D5AEE" w:rsidR="00E81CB8" w:rsidRDefault="003F2A8E">
    <w:r w:rsidRPr="00521EF1">
      <w:t>2014 Mc128k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DDC8C" w14:textId="77777777" w:rsidR="00E81CB8" w:rsidRDefault="00EE4502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978E0" w14:textId="77777777" w:rsidR="00D82FD2" w:rsidRDefault="003F2A8E">
      <w:r>
        <w:separator/>
      </w:r>
    </w:p>
  </w:footnote>
  <w:footnote w:type="continuationSeparator" w:id="0">
    <w:p w14:paraId="0B35F2A5" w14:textId="77777777" w:rsidR="00D82FD2" w:rsidRDefault="003F2A8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8204D" w14:textId="77777777" w:rsidR="00E81CB8" w:rsidRDefault="00EE4502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39F0A" w14:textId="77777777" w:rsidR="00E81CB8" w:rsidRDefault="00EE4502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16832" w14:textId="77777777" w:rsidR="00E81CB8" w:rsidRDefault="00EE450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878C6"/>
    <w:multiLevelType w:val="multilevel"/>
    <w:tmpl w:val="1144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8E"/>
    <w:rsid w:val="003F2A8E"/>
    <w:rsid w:val="00D82FD2"/>
    <w:rsid w:val="00EE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A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06441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A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E8E5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2A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E8E5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A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A8E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F2A8E"/>
    <w:pPr>
      <w:pBdr>
        <w:bottom w:val="single" w:sz="8" w:space="4" w:color="9E8E5C" w:themeColor="accent1"/>
      </w:pBdr>
      <w:spacing w:after="300"/>
      <w:contextualSpacing/>
    </w:pPr>
    <w:rPr>
      <w:rFonts w:asciiTheme="majorHAnsi" w:eastAsiaTheme="majorEastAsia" w:hAnsiTheme="majorHAnsi" w:cstheme="majorBidi"/>
      <w:color w:val="29231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2A8E"/>
    <w:rPr>
      <w:rFonts w:asciiTheme="majorHAnsi" w:eastAsiaTheme="majorEastAsia" w:hAnsiTheme="majorHAnsi" w:cstheme="majorBidi"/>
      <w:color w:val="29231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2A8E"/>
    <w:rPr>
      <w:rFonts w:asciiTheme="majorHAnsi" w:eastAsiaTheme="majorEastAsia" w:hAnsiTheme="majorHAnsi" w:cstheme="majorBidi"/>
      <w:b/>
      <w:bCs/>
      <w:color w:val="706441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2A8E"/>
    <w:rPr>
      <w:rFonts w:asciiTheme="majorHAnsi" w:eastAsiaTheme="majorEastAsia" w:hAnsiTheme="majorHAnsi" w:cstheme="majorBidi"/>
      <w:b/>
      <w:bCs/>
      <w:color w:val="9E8E5C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3F2A8E"/>
    <w:rPr>
      <w:rFonts w:asciiTheme="majorHAnsi" w:eastAsiaTheme="majorEastAsia" w:hAnsiTheme="majorHAnsi" w:cstheme="majorBidi"/>
      <w:b/>
      <w:bCs/>
      <w:color w:val="9E8E5C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3F2A8E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A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06441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A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E8E5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2A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E8E5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A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A8E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F2A8E"/>
    <w:pPr>
      <w:pBdr>
        <w:bottom w:val="single" w:sz="8" w:space="4" w:color="9E8E5C" w:themeColor="accent1"/>
      </w:pBdr>
      <w:spacing w:after="300"/>
      <w:contextualSpacing/>
    </w:pPr>
    <w:rPr>
      <w:rFonts w:asciiTheme="majorHAnsi" w:eastAsiaTheme="majorEastAsia" w:hAnsiTheme="majorHAnsi" w:cstheme="majorBidi"/>
      <w:color w:val="29231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2A8E"/>
    <w:rPr>
      <w:rFonts w:asciiTheme="majorHAnsi" w:eastAsiaTheme="majorEastAsia" w:hAnsiTheme="majorHAnsi" w:cstheme="majorBidi"/>
      <w:color w:val="29231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2A8E"/>
    <w:rPr>
      <w:rFonts w:asciiTheme="majorHAnsi" w:eastAsiaTheme="majorEastAsia" w:hAnsiTheme="majorHAnsi" w:cstheme="majorBidi"/>
      <w:b/>
      <w:bCs/>
      <w:color w:val="706441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2A8E"/>
    <w:rPr>
      <w:rFonts w:asciiTheme="majorHAnsi" w:eastAsiaTheme="majorEastAsia" w:hAnsiTheme="majorHAnsi" w:cstheme="majorBidi"/>
      <w:b/>
      <w:bCs/>
      <w:color w:val="9E8E5C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3F2A8E"/>
    <w:rPr>
      <w:rFonts w:asciiTheme="majorHAnsi" w:eastAsiaTheme="majorEastAsia" w:hAnsiTheme="majorHAnsi" w:cstheme="majorBidi"/>
      <w:b/>
      <w:bCs/>
      <w:color w:val="9E8E5C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3F2A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3.emf"/><Relationship Id="rId11" Type="http://schemas.openxmlformats.org/officeDocument/2006/relationships/image" Target="media/image4.emf"/><Relationship Id="rId12" Type="http://schemas.openxmlformats.org/officeDocument/2006/relationships/image" Target="media/image5.emf"/><Relationship Id="rId13" Type="http://schemas.openxmlformats.org/officeDocument/2006/relationships/image" Target="media/image6.emf"/><Relationship Id="rId14" Type="http://schemas.openxmlformats.org/officeDocument/2006/relationships/image" Target="media/image7.emf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Couture">
  <a:themeElements>
    <a:clrScheme name="Couture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Black 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1433</Words>
  <Characters>8169</Characters>
  <Application>Microsoft Macintosh Word</Application>
  <DocSecurity>0</DocSecurity>
  <Lines>68</Lines>
  <Paragraphs>19</Paragraphs>
  <ScaleCrop>false</ScaleCrop>
  <Company/>
  <LinksUpToDate>false</LinksUpToDate>
  <CharactersWithSpaces>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2014-10-18T09:35:00Z</dcterms:created>
  <dcterms:modified xsi:type="dcterms:W3CDTF">2014-12-30T14:03:00Z</dcterms:modified>
</cp:coreProperties>
</file>